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780E7" w14:textId="77777777" w:rsidR="00012493" w:rsidRPr="005A548E" w:rsidRDefault="002B4904" w:rsidP="00EF6559">
      <w:pPr>
        <w:pStyle w:val="Header"/>
        <w:jc w:val="center"/>
        <w:rPr>
          <w:rFonts w:cstheme="minorHAnsi"/>
          <w:b/>
          <w:sz w:val="28"/>
          <w:szCs w:val="28"/>
        </w:rPr>
      </w:pPr>
      <w:r w:rsidRPr="00EF6559">
        <w:rPr>
          <w:noProof/>
          <w:sz w:val="28"/>
          <w:szCs w:val="28"/>
          <w:lang w:val="en-US"/>
        </w:rPr>
        <w:drawing>
          <wp:inline distT="0" distB="0" distL="0" distR="0" wp14:anchorId="3C973CA9" wp14:editId="10FF01C7">
            <wp:extent cx="866775" cy="8953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746E" w:rsidRPr="005A548E">
        <w:rPr>
          <w:rFonts w:cstheme="minorHAnsi"/>
          <w:b/>
          <w:smallCaps/>
          <w:sz w:val="28"/>
          <w:szCs w:val="28"/>
        </w:rPr>
        <w:t>política económica e atividade empresaria</w:t>
      </w:r>
      <w:r w:rsidR="00A03173">
        <w:rPr>
          <w:rFonts w:cstheme="minorHAnsi"/>
          <w:b/>
          <w:smallCaps/>
          <w:sz w:val="28"/>
          <w:szCs w:val="28"/>
        </w:rPr>
        <w:t>l</w:t>
      </w:r>
    </w:p>
    <w:p w14:paraId="542908D7" w14:textId="77777777" w:rsidR="000C6730" w:rsidRPr="005A548E" w:rsidRDefault="000C6730" w:rsidP="00EF6559">
      <w:pPr>
        <w:pStyle w:val="Header"/>
        <w:jc w:val="center"/>
        <w:rPr>
          <w:rFonts w:cstheme="minorHAnsi"/>
          <w:sz w:val="24"/>
          <w:szCs w:val="24"/>
        </w:rPr>
      </w:pPr>
    </w:p>
    <w:p w14:paraId="454501A9" w14:textId="45B2D860" w:rsidR="00697D86" w:rsidRDefault="00697D86" w:rsidP="008B7D2D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Teste PEAE</w:t>
      </w:r>
      <w:r w:rsidR="00E32DE6" w:rsidRPr="008B56B1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</w:t>
      </w:r>
      <w:r w:rsidR="00E474F1" w:rsidRPr="008B56B1">
        <w:rPr>
          <w:rFonts w:cstheme="minorHAnsi"/>
          <w:b/>
          <w:sz w:val="24"/>
          <w:szCs w:val="24"/>
        </w:rPr>
        <w:t>–</w:t>
      </w:r>
      <w:r w:rsidR="0006746E" w:rsidRPr="008B56B1">
        <w:rPr>
          <w:rFonts w:cstheme="minorHAnsi"/>
          <w:b/>
          <w:sz w:val="24"/>
          <w:szCs w:val="24"/>
        </w:rPr>
        <w:t xml:space="preserve"> </w:t>
      </w:r>
      <w:r w:rsidR="00BC152D">
        <w:rPr>
          <w:rFonts w:cstheme="minorHAnsi"/>
          <w:b/>
          <w:sz w:val="24"/>
          <w:szCs w:val="24"/>
        </w:rPr>
        <w:t>Turma M16</w:t>
      </w:r>
      <w:r>
        <w:rPr>
          <w:rFonts w:cstheme="minorHAnsi"/>
          <w:b/>
          <w:sz w:val="24"/>
          <w:szCs w:val="24"/>
        </w:rPr>
        <w:t xml:space="preserve"> </w:t>
      </w:r>
    </w:p>
    <w:p w14:paraId="035D9D45" w14:textId="53D67342" w:rsidR="00697D86" w:rsidRDefault="00BC152D" w:rsidP="008B7D2D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19</w:t>
      </w:r>
      <w:r w:rsidR="00697D86">
        <w:rPr>
          <w:rFonts w:cstheme="minorHAnsi"/>
          <w:b/>
          <w:sz w:val="24"/>
          <w:szCs w:val="24"/>
        </w:rPr>
        <w:t xml:space="preserve"> de </w:t>
      </w:r>
      <w:r w:rsidR="0006746E" w:rsidRPr="008B56B1">
        <w:rPr>
          <w:rFonts w:cstheme="minorHAnsi"/>
          <w:b/>
          <w:sz w:val="24"/>
          <w:szCs w:val="24"/>
        </w:rPr>
        <w:t>Março de 201</w:t>
      </w:r>
      <w:r w:rsidR="00E32DE6" w:rsidRPr="008B56B1">
        <w:rPr>
          <w:rFonts w:cstheme="minorHAnsi"/>
          <w:b/>
          <w:sz w:val="24"/>
          <w:szCs w:val="24"/>
        </w:rPr>
        <w:t>8</w:t>
      </w:r>
      <w:r w:rsidR="008B7D2D" w:rsidRPr="008B56B1">
        <w:rPr>
          <w:rFonts w:cstheme="minorHAnsi"/>
          <w:b/>
          <w:sz w:val="24"/>
          <w:szCs w:val="24"/>
        </w:rPr>
        <w:tab/>
      </w:r>
    </w:p>
    <w:p w14:paraId="3967109F" w14:textId="77777777" w:rsidR="00950784" w:rsidRPr="008B56B1" w:rsidRDefault="0006746E" w:rsidP="008B7D2D">
      <w:pPr>
        <w:jc w:val="center"/>
        <w:rPr>
          <w:rFonts w:cstheme="minorHAnsi"/>
          <w:b/>
          <w:sz w:val="24"/>
          <w:szCs w:val="24"/>
        </w:rPr>
      </w:pPr>
      <w:r w:rsidRPr="008B56B1">
        <w:rPr>
          <w:rFonts w:cstheme="minorHAnsi"/>
          <w:b/>
          <w:sz w:val="24"/>
          <w:szCs w:val="24"/>
        </w:rPr>
        <w:t>Duração do Exame: 1 Hora</w:t>
      </w:r>
      <w:r w:rsidR="00E474F1" w:rsidRPr="008B56B1">
        <w:rPr>
          <w:rFonts w:cstheme="minorHAnsi"/>
          <w:b/>
          <w:sz w:val="24"/>
          <w:szCs w:val="24"/>
        </w:rPr>
        <w:tab/>
      </w:r>
    </w:p>
    <w:p w14:paraId="41F57236" w14:textId="77777777" w:rsidR="00D97B13" w:rsidRPr="008B56B1" w:rsidRDefault="00D97B13" w:rsidP="002D11C2">
      <w:pPr>
        <w:jc w:val="both"/>
        <w:rPr>
          <w:rFonts w:cstheme="minorHAnsi"/>
          <w:b/>
        </w:rPr>
      </w:pPr>
    </w:p>
    <w:p w14:paraId="002B6247" w14:textId="77777777" w:rsidR="003F4E70" w:rsidRPr="008B56B1" w:rsidRDefault="006D6E5E" w:rsidP="003F4E70">
      <w:pPr>
        <w:jc w:val="both"/>
        <w:rPr>
          <w:rFonts w:cstheme="minorHAnsi"/>
        </w:rPr>
      </w:pPr>
      <w:r w:rsidRPr="008B56B1">
        <w:rPr>
          <w:rFonts w:cstheme="minorHAnsi"/>
          <w:b/>
        </w:rPr>
        <w:t xml:space="preserve">Nota: </w:t>
      </w:r>
      <w:r w:rsidRPr="008B56B1">
        <w:rPr>
          <w:rFonts w:cstheme="minorHAnsi"/>
        </w:rPr>
        <w:t xml:space="preserve">Não </w:t>
      </w:r>
      <w:r w:rsidR="007B4717" w:rsidRPr="008B56B1">
        <w:rPr>
          <w:rFonts w:cstheme="minorHAnsi"/>
        </w:rPr>
        <w:t>é permitido</w:t>
      </w:r>
      <w:r w:rsidRPr="008B56B1">
        <w:rPr>
          <w:rFonts w:cstheme="minorHAnsi"/>
        </w:rPr>
        <w:t xml:space="preserve"> qualquer tipo de consulta de materiais da disciplina. As respostas devem ser sintéticas, explanatórias e com justificações económicas precisas.</w:t>
      </w:r>
      <w:r w:rsidR="003F4E70" w:rsidRPr="003F4E70">
        <w:rPr>
          <w:rFonts w:cstheme="minorHAnsi"/>
        </w:rPr>
        <w:t xml:space="preserve"> </w:t>
      </w:r>
      <w:r w:rsidR="003F4E70">
        <w:rPr>
          <w:rFonts w:cstheme="minorHAnsi"/>
        </w:rPr>
        <w:t xml:space="preserve">As respostas a cada uma das questões </w:t>
      </w:r>
      <w:r w:rsidR="003F4E70" w:rsidRPr="009F31D6">
        <w:rPr>
          <w:rFonts w:cstheme="minorHAnsi"/>
          <w:b/>
          <w:u w:val="single"/>
        </w:rPr>
        <w:t>não podem exceder as 10 linhas</w:t>
      </w:r>
      <w:r w:rsidR="003F4E70">
        <w:rPr>
          <w:rFonts w:cstheme="minorHAnsi"/>
        </w:rPr>
        <w:t xml:space="preserve">. </w:t>
      </w:r>
    </w:p>
    <w:p w14:paraId="1B65FD69" w14:textId="77777777" w:rsidR="00C832E4" w:rsidRPr="008B56B1" w:rsidRDefault="00C832E4" w:rsidP="002D11C2">
      <w:pPr>
        <w:jc w:val="both"/>
        <w:rPr>
          <w:rFonts w:cstheme="minorHAnsi"/>
        </w:rPr>
      </w:pPr>
    </w:p>
    <w:p w14:paraId="32B760CA" w14:textId="77777777" w:rsidR="00725320" w:rsidRPr="008B56B1" w:rsidRDefault="0006746E" w:rsidP="002D11C2">
      <w:pPr>
        <w:jc w:val="both"/>
        <w:rPr>
          <w:rFonts w:cstheme="minorHAnsi"/>
          <w:b/>
          <w:u w:val="single"/>
        </w:rPr>
      </w:pPr>
      <w:r w:rsidRPr="008B56B1">
        <w:rPr>
          <w:rFonts w:cstheme="minorHAnsi"/>
          <w:b/>
          <w:u w:val="single"/>
        </w:rPr>
        <w:t>Grupo</w:t>
      </w:r>
      <w:r w:rsidR="009337A7" w:rsidRPr="008B56B1">
        <w:rPr>
          <w:rFonts w:cstheme="minorHAnsi"/>
          <w:b/>
          <w:u w:val="single"/>
        </w:rPr>
        <w:t xml:space="preserve"> 1</w:t>
      </w:r>
    </w:p>
    <w:p w14:paraId="5D6BC7DA" w14:textId="79F94A71" w:rsidR="00D97B13" w:rsidRPr="00DE550C" w:rsidRDefault="0045360B" w:rsidP="0045360B">
      <w:pPr>
        <w:pStyle w:val="Header"/>
        <w:tabs>
          <w:tab w:val="center" w:pos="397"/>
          <w:tab w:val="center" w:pos="709"/>
        </w:tabs>
        <w:jc w:val="both"/>
        <w:rPr>
          <w:rFonts w:cstheme="minorHAnsi"/>
        </w:rPr>
      </w:pPr>
      <w:r>
        <w:rPr>
          <w:rFonts w:cstheme="minorHAnsi"/>
          <w:b/>
        </w:rPr>
        <w:t>1.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4977C0">
        <w:rPr>
          <w:rFonts w:cstheme="minorHAnsi"/>
        </w:rPr>
        <w:t>A primeira parte do</w:t>
      </w:r>
      <w:r w:rsidR="00281512" w:rsidRPr="008B56B1">
        <w:rPr>
          <w:rFonts w:cstheme="minorHAnsi"/>
        </w:rPr>
        <w:t xml:space="preserve"> texto da OCDE de 2011, </w:t>
      </w:r>
      <w:proofErr w:type="spellStart"/>
      <w:r w:rsidR="00281512" w:rsidRPr="008B56B1">
        <w:rPr>
          <w:rFonts w:cstheme="minorHAnsi"/>
          <w:i/>
        </w:rPr>
        <w:t>Evolving</w:t>
      </w:r>
      <w:proofErr w:type="spellEnd"/>
      <w:r w:rsidR="00281512" w:rsidRPr="008B56B1">
        <w:rPr>
          <w:rFonts w:cstheme="minorHAnsi"/>
          <w:i/>
        </w:rPr>
        <w:t xml:space="preserve"> </w:t>
      </w:r>
      <w:proofErr w:type="spellStart"/>
      <w:r w:rsidR="00281512" w:rsidRPr="008B56B1">
        <w:rPr>
          <w:rFonts w:cstheme="minorHAnsi"/>
          <w:i/>
        </w:rPr>
        <w:t>Paradigms</w:t>
      </w:r>
      <w:proofErr w:type="spellEnd"/>
      <w:r w:rsidR="00281512" w:rsidRPr="008B56B1">
        <w:rPr>
          <w:rFonts w:cstheme="minorHAnsi"/>
          <w:i/>
        </w:rPr>
        <w:t xml:space="preserve"> in </w:t>
      </w:r>
      <w:proofErr w:type="spellStart"/>
      <w:r w:rsidR="00281512" w:rsidRPr="008B56B1">
        <w:rPr>
          <w:rFonts w:cstheme="minorHAnsi"/>
          <w:i/>
        </w:rPr>
        <w:t>Economic</w:t>
      </w:r>
      <w:proofErr w:type="spellEnd"/>
      <w:r w:rsidR="00281512" w:rsidRPr="008B56B1">
        <w:rPr>
          <w:rFonts w:cstheme="minorHAnsi"/>
          <w:i/>
        </w:rPr>
        <w:t xml:space="preserve"> </w:t>
      </w:r>
      <w:proofErr w:type="spellStart"/>
      <w:r w:rsidR="00281512" w:rsidRPr="008B56B1">
        <w:rPr>
          <w:rFonts w:cstheme="minorHAnsi"/>
          <w:i/>
        </w:rPr>
        <w:t>Policy</w:t>
      </w:r>
      <w:proofErr w:type="spellEnd"/>
      <w:r w:rsidR="00281512" w:rsidRPr="008B56B1">
        <w:rPr>
          <w:rFonts w:cstheme="minorHAnsi"/>
          <w:i/>
        </w:rPr>
        <w:t xml:space="preserve"> </w:t>
      </w:r>
      <w:proofErr w:type="spellStart"/>
      <w:r w:rsidR="00281512" w:rsidRPr="008B56B1">
        <w:rPr>
          <w:rFonts w:cstheme="minorHAnsi"/>
          <w:i/>
        </w:rPr>
        <w:t>Making</w:t>
      </w:r>
      <w:proofErr w:type="spellEnd"/>
      <w:r w:rsidR="00281512" w:rsidRPr="008B56B1">
        <w:rPr>
          <w:rFonts w:cstheme="minorHAnsi"/>
        </w:rPr>
        <w:t>, refere-se aos paradigmas económicos prevalecentes a partir da década de sessenta do século passado</w:t>
      </w:r>
      <w:r w:rsidR="004977C0">
        <w:rPr>
          <w:rFonts w:cstheme="minorHAnsi"/>
        </w:rPr>
        <w:t xml:space="preserve"> at</w:t>
      </w:r>
      <w:r w:rsidR="004977C0">
        <w:rPr>
          <w:rFonts w:ascii="Calibri" w:hAnsi="Calibri" w:cstheme="minorHAnsi"/>
        </w:rPr>
        <w:t>é</w:t>
      </w:r>
      <w:r w:rsidR="004977C0">
        <w:rPr>
          <w:rFonts w:cstheme="minorHAnsi"/>
        </w:rPr>
        <w:t xml:space="preserve"> o in</w:t>
      </w:r>
      <w:r w:rsidR="004977C0">
        <w:rPr>
          <w:rFonts w:ascii="Calibri" w:hAnsi="Calibri" w:cstheme="minorHAnsi"/>
        </w:rPr>
        <w:t>í</w:t>
      </w:r>
      <w:r w:rsidR="004977C0">
        <w:rPr>
          <w:rFonts w:cstheme="minorHAnsi"/>
        </w:rPr>
        <w:t>cio da crise financeira recente (2008-09)</w:t>
      </w:r>
      <w:r w:rsidR="00281512" w:rsidRPr="008B56B1">
        <w:rPr>
          <w:rFonts w:cstheme="minorHAnsi"/>
        </w:rPr>
        <w:t xml:space="preserve">. </w:t>
      </w:r>
      <w:r w:rsidR="004977C0">
        <w:rPr>
          <w:rFonts w:cstheme="minorHAnsi"/>
        </w:rPr>
        <w:t xml:space="preserve"> </w:t>
      </w:r>
      <w:r w:rsidR="004977C0">
        <w:t>Explique com</w:t>
      </w:r>
      <w:r w:rsidR="00624938">
        <w:t>o</w:t>
      </w:r>
      <w:r w:rsidR="004977C0">
        <w:t xml:space="preserve"> os choques económicos dos anos 1970 e a subida do desemprego nos países avançados</w:t>
      </w:r>
      <w:r w:rsidR="00624938">
        <w:t xml:space="preserve"> da OCDE</w:t>
      </w:r>
      <w:r w:rsidR="004977C0">
        <w:t xml:space="preserve"> puseram em evidencia os limites das políticas monetárias e fiscais antes em afetar o “</w:t>
      </w:r>
      <w:proofErr w:type="spellStart"/>
      <w:r w:rsidR="004977C0">
        <w:t>supply-side</w:t>
      </w:r>
      <w:proofErr w:type="spellEnd"/>
      <w:r w:rsidR="004977C0">
        <w:t>” da economia</w:t>
      </w:r>
      <w:r w:rsidR="00624938">
        <w:t>.</w:t>
      </w:r>
      <w:r w:rsidR="00470BC8">
        <w:t xml:space="preserve"> Explique </w:t>
      </w:r>
      <w:r w:rsidR="00DE550C">
        <w:t>brevemente o papel</w:t>
      </w:r>
      <w:r w:rsidR="00470BC8">
        <w:t xml:space="preserve"> as chamadas “politicas estruturais” neste contexto. </w:t>
      </w:r>
      <w:r w:rsidR="007A094E">
        <w:t xml:space="preserve"> </w:t>
      </w:r>
      <w:r w:rsidR="007A094E" w:rsidRPr="007A094E">
        <w:rPr>
          <w:b/>
        </w:rPr>
        <w:t>(</w:t>
      </w:r>
      <w:r w:rsidR="00512DC8">
        <w:rPr>
          <w:b/>
        </w:rPr>
        <w:t>4,5</w:t>
      </w:r>
      <w:r w:rsidR="007A094E" w:rsidRPr="007A094E">
        <w:rPr>
          <w:b/>
        </w:rPr>
        <w:t xml:space="preserve"> valores)</w:t>
      </w:r>
    </w:p>
    <w:p w14:paraId="154E3458" w14:textId="09938D39" w:rsidR="00DE550C" w:rsidRPr="00DE550C" w:rsidRDefault="00DE550C" w:rsidP="00DE550C">
      <w:pPr>
        <w:pStyle w:val="Header"/>
        <w:tabs>
          <w:tab w:val="center" w:pos="397"/>
          <w:tab w:val="center" w:pos="709"/>
        </w:tabs>
        <w:ind w:left="360"/>
        <w:jc w:val="both"/>
        <w:rPr>
          <w:rFonts w:cstheme="minorHAnsi"/>
        </w:rPr>
      </w:pPr>
    </w:p>
    <w:p w14:paraId="7F2F7915" w14:textId="0939224C" w:rsidR="00DE550C" w:rsidRPr="00DE550C" w:rsidRDefault="00566DC2" w:rsidP="00DE550C">
      <w:pPr>
        <w:jc w:val="both"/>
        <w:rPr>
          <w:rFonts w:cstheme="minorHAnsi"/>
          <w:b/>
        </w:rPr>
      </w:pPr>
      <w:proofErr w:type="spellStart"/>
      <w:r>
        <w:rPr>
          <w:rFonts w:cstheme="minorHAnsi"/>
          <w:b/>
        </w:rPr>
        <w:t>Answer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points</w:t>
      </w:r>
      <w:proofErr w:type="spellEnd"/>
    </w:p>
    <w:p w14:paraId="5B3833A8" w14:textId="395E205C" w:rsidR="00735A9C" w:rsidRPr="00566DC2" w:rsidRDefault="00735A9C" w:rsidP="00566DC2">
      <w:pPr>
        <w:pStyle w:val="ListParagraph"/>
        <w:numPr>
          <w:ilvl w:val="0"/>
          <w:numId w:val="29"/>
        </w:numPr>
        <w:jc w:val="both"/>
        <w:rPr>
          <w:rFonts w:cstheme="minorHAnsi"/>
          <w:color w:val="FF0000"/>
        </w:rPr>
      </w:pPr>
      <w:r w:rsidRPr="00566DC2">
        <w:rPr>
          <w:rFonts w:cstheme="minorHAnsi"/>
          <w:color w:val="FF0000"/>
        </w:rPr>
        <w:t xml:space="preserve">Choques de oferta mostram que o </w:t>
      </w:r>
      <w:proofErr w:type="spellStart"/>
      <w:r w:rsidRPr="00566DC2">
        <w:rPr>
          <w:rFonts w:cstheme="minorHAnsi"/>
          <w:color w:val="FF0000"/>
        </w:rPr>
        <w:t>demand</w:t>
      </w:r>
      <w:proofErr w:type="spellEnd"/>
      <w:r w:rsidRPr="00566DC2">
        <w:rPr>
          <w:rFonts w:cstheme="minorHAnsi"/>
          <w:color w:val="FF0000"/>
        </w:rPr>
        <w:t xml:space="preserve"> </w:t>
      </w:r>
      <w:proofErr w:type="spellStart"/>
      <w:r w:rsidRPr="00566DC2">
        <w:rPr>
          <w:rFonts w:cstheme="minorHAnsi"/>
          <w:color w:val="FF0000"/>
        </w:rPr>
        <w:t>management</w:t>
      </w:r>
      <w:proofErr w:type="spellEnd"/>
      <w:r w:rsidRPr="00566DC2">
        <w:rPr>
          <w:rFonts w:cstheme="minorHAnsi"/>
          <w:color w:val="FF0000"/>
        </w:rPr>
        <w:t xml:space="preserve"> policies podem ser insuficientes para</w:t>
      </w:r>
      <w:r w:rsidRPr="00566DC2">
        <w:rPr>
          <w:rFonts w:cstheme="minorHAnsi"/>
          <w:b/>
          <w:color w:val="FF0000"/>
        </w:rPr>
        <w:t xml:space="preserve">  estabilizar</w:t>
      </w:r>
      <w:r w:rsidRPr="00566DC2">
        <w:rPr>
          <w:rFonts w:cstheme="minorHAnsi"/>
          <w:color w:val="FF0000"/>
        </w:rPr>
        <w:t xml:space="preserve"> a economia a níveis baixos de desemprego</w:t>
      </w:r>
    </w:p>
    <w:p w14:paraId="39BA410B" w14:textId="01ABC5D0" w:rsidR="00735A9C" w:rsidRPr="00566DC2" w:rsidRDefault="00735A9C" w:rsidP="00566DC2">
      <w:pPr>
        <w:pStyle w:val="ListParagraph"/>
        <w:numPr>
          <w:ilvl w:val="0"/>
          <w:numId w:val="29"/>
        </w:numPr>
        <w:jc w:val="both"/>
        <w:rPr>
          <w:rFonts w:cstheme="minorHAnsi"/>
          <w:color w:val="FF0000"/>
        </w:rPr>
      </w:pPr>
      <w:r w:rsidRPr="00566DC2">
        <w:rPr>
          <w:rFonts w:cstheme="minorHAnsi"/>
          <w:color w:val="FF0000"/>
        </w:rPr>
        <w:t xml:space="preserve">Isto ocorre quando </w:t>
      </w:r>
      <w:proofErr w:type="spellStart"/>
      <w:r w:rsidRPr="00566DC2">
        <w:rPr>
          <w:rFonts w:cstheme="minorHAnsi"/>
          <w:color w:val="FF0000"/>
        </w:rPr>
        <w:t>ha</w:t>
      </w:r>
      <w:proofErr w:type="spellEnd"/>
      <w:r w:rsidRPr="00566DC2">
        <w:rPr>
          <w:rFonts w:cstheme="minorHAnsi"/>
          <w:color w:val="FF0000"/>
        </w:rPr>
        <w:t xml:space="preserve"> “rigidez” no lado da oferta, ou seja, uma curva de oferta agregada que e suficientemente vertical.</w:t>
      </w:r>
    </w:p>
    <w:p w14:paraId="743AD30E" w14:textId="2DEFEFA3" w:rsidR="00DE550C" w:rsidRPr="00566DC2" w:rsidRDefault="00735A9C" w:rsidP="00566DC2">
      <w:pPr>
        <w:pStyle w:val="ListParagraph"/>
        <w:numPr>
          <w:ilvl w:val="0"/>
          <w:numId w:val="29"/>
        </w:numPr>
        <w:jc w:val="both"/>
        <w:rPr>
          <w:rFonts w:cstheme="minorHAnsi"/>
          <w:color w:val="FF0000"/>
        </w:rPr>
      </w:pPr>
      <w:r w:rsidRPr="00566DC2">
        <w:rPr>
          <w:rFonts w:cstheme="minorHAnsi"/>
          <w:color w:val="FF0000"/>
        </w:rPr>
        <w:t xml:space="preserve">Politicas estruturais </w:t>
      </w:r>
      <w:proofErr w:type="spellStart"/>
      <w:r w:rsidRPr="00566DC2">
        <w:rPr>
          <w:rFonts w:cstheme="minorHAnsi"/>
          <w:color w:val="FF0000"/>
        </w:rPr>
        <w:t>sao</w:t>
      </w:r>
      <w:proofErr w:type="spellEnd"/>
      <w:r w:rsidRPr="00566DC2">
        <w:rPr>
          <w:rFonts w:cstheme="minorHAnsi"/>
          <w:color w:val="FF0000"/>
        </w:rPr>
        <w:t xml:space="preserve"> importantes para </w:t>
      </w:r>
      <w:proofErr w:type="spellStart"/>
      <w:r w:rsidRPr="00566DC2">
        <w:rPr>
          <w:rFonts w:cstheme="minorHAnsi"/>
          <w:color w:val="FF0000"/>
        </w:rPr>
        <w:t>dimininuir</w:t>
      </w:r>
      <w:proofErr w:type="spellEnd"/>
      <w:r w:rsidRPr="00566DC2">
        <w:rPr>
          <w:rFonts w:cstheme="minorHAnsi"/>
          <w:color w:val="FF0000"/>
        </w:rPr>
        <w:t xml:space="preserve"> tais rigidezes e assim fazer a curva de oferta agregada mais horizontal</w:t>
      </w:r>
      <w:r w:rsidR="001D3655" w:rsidRPr="00566DC2">
        <w:rPr>
          <w:rFonts w:cstheme="minorHAnsi"/>
          <w:color w:val="FF0000"/>
        </w:rPr>
        <w:t xml:space="preserve"> e portanto as políticas </w:t>
      </w:r>
      <w:r w:rsidR="003A6667" w:rsidRPr="00566DC2">
        <w:rPr>
          <w:rFonts w:cstheme="minorHAnsi"/>
          <w:color w:val="FF0000"/>
        </w:rPr>
        <w:t>fiscais</w:t>
      </w:r>
      <w:r w:rsidR="001D3655" w:rsidRPr="00566DC2">
        <w:rPr>
          <w:rFonts w:cstheme="minorHAnsi"/>
          <w:color w:val="FF0000"/>
        </w:rPr>
        <w:t xml:space="preserve"> e monetária serem mais efetivas.</w:t>
      </w:r>
    </w:p>
    <w:p w14:paraId="0FBFBE0B" w14:textId="4B86632D" w:rsidR="00DE550C" w:rsidRPr="00566DC2" w:rsidRDefault="006670ED" w:rsidP="00566DC2">
      <w:pPr>
        <w:pStyle w:val="ListParagraph"/>
        <w:numPr>
          <w:ilvl w:val="0"/>
          <w:numId w:val="29"/>
        </w:numPr>
        <w:jc w:val="both"/>
        <w:rPr>
          <w:rFonts w:cstheme="minorHAnsi"/>
          <w:color w:val="FF0000"/>
        </w:rPr>
      </w:pPr>
      <w:r w:rsidRPr="00566DC2">
        <w:rPr>
          <w:rFonts w:cstheme="minorHAnsi"/>
          <w:color w:val="FF0000"/>
        </w:rPr>
        <w:t xml:space="preserve">Um mecanismo e a política de flexibilização laboral, que reduz a rigidez salarial. A outra seria a política de desregulação do mercado de bens e serviços, que faz com que as firmas respondam mais a variações de demanda e de preços. Uma outra seria a política de reforma do ensino, sistema de saúde e reforma, que fazem com a </w:t>
      </w:r>
      <w:proofErr w:type="spellStart"/>
      <w:r w:rsidRPr="00566DC2">
        <w:rPr>
          <w:rFonts w:cstheme="minorHAnsi"/>
          <w:color w:val="FF0000"/>
        </w:rPr>
        <w:t>qualifaicacao</w:t>
      </w:r>
      <w:proofErr w:type="spellEnd"/>
      <w:r w:rsidRPr="00566DC2">
        <w:rPr>
          <w:rFonts w:cstheme="minorHAnsi"/>
          <w:color w:val="FF0000"/>
        </w:rPr>
        <w:t xml:space="preserve"> da forca de trabalho e ajudem a manter a sustentação da política fiscal, baixando as taxas de juros e portanto estimulando o investimento agregado e assim a </w:t>
      </w:r>
      <w:proofErr w:type="spellStart"/>
      <w:r w:rsidRPr="00566DC2">
        <w:rPr>
          <w:rFonts w:cstheme="minorHAnsi"/>
          <w:color w:val="FF0000"/>
        </w:rPr>
        <w:t>producao</w:t>
      </w:r>
      <w:proofErr w:type="spellEnd"/>
      <w:r w:rsidRPr="00566DC2">
        <w:rPr>
          <w:rFonts w:cstheme="minorHAnsi"/>
          <w:color w:val="FF0000"/>
        </w:rPr>
        <w:t xml:space="preserve"> </w:t>
      </w:r>
      <w:proofErr w:type="spellStart"/>
      <w:r w:rsidRPr="00566DC2">
        <w:rPr>
          <w:rFonts w:cstheme="minorHAnsi"/>
          <w:color w:val="FF0000"/>
        </w:rPr>
        <w:t>potential</w:t>
      </w:r>
      <w:proofErr w:type="spellEnd"/>
      <w:r w:rsidRPr="00566DC2">
        <w:rPr>
          <w:rFonts w:cstheme="minorHAnsi"/>
          <w:color w:val="FF0000"/>
        </w:rPr>
        <w:t xml:space="preserve"> da economia.</w:t>
      </w:r>
    </w:p>
    <w:p w14:paraId="3943F58A" w14:textId="77777777" w:rsidR="00DE550C" w:rsidRPr="00DE550C" w:rsidRDefault="00DE550C" w:rsidP="009337A7">
      <w:pPr>
        <w:jc w:val="both"/>
        <w:rPr>
          <w:rFonts w:cstheme="minorHAnsi"/>
          <w:b/>
        </w:rPr>
      </w:pPr>
    </w:p>
    <w:p w14:paraId="24EA8A5A" w14:textId="0A9F6472" w:rsidR="00DE550C" w:rsidRDefault="0006746E" w:rsidP="001271C3">
      <w:pPr>
        <w:jc w:val="both"/>
        <w:rPr>
          <w:rFonts w:cstheme="minorHAnsi"/>
          <w:b/>
          <w:u w:val="single"/>
        </w:rPr>
      </w:pPr>
      <w:r w:rsidRPr="008B56B1">
        <w:rPr>
          <w:rFonts w:cstheme="minorHAnsi"/>
          <w:b/>
          <w:u w:val="single"/>
        </w:rPr>
        <w:t>Grupo</w:t>
      </w:r>
      <w:r w:rsidR="009337A7" w:rsidRPr="008B56B1">
        <w:rPr>
          <w:rFonts w:cstheme="minorHAnsi"/>
          <w:b/>
          <w:u w:val="single"/>
        </w:rPr>
        <w:t xml:space="preserve"> 2</w:t>
      </w:r>
      <w:r w:rsidR="008B56B1">
        <w:rPr>
          <w:rFonts w:cstheme="minorHAnsi"/>
          <w:b/>
          <w:u w:val="single"/>
        </w:rPr>
        <w:t xml:space="preserve"> </w:t>
      </w:r>
    </w:p>
    <w:p w14:paraId="1FDD1BFE" w14:textId="77777777" w:rsidR="00EF5B23" w:rsidRPr="001271C3" w:rsidRDefault="00EF5B23" w:rsidP="001271C3">
      <w:pPr>
        <w:jc w:val="both"/>
        <w:rPr>
          <w:rFonts w:cstheme="minorHAnsi"/>
          <w:b/>
          <w:u w:val="single"/>
        </w:rPr>
      </w:pPr>
    </w:p>
    <w:p w14:paraId="231041BA" w14:textId="202A0C43" w:rsidR="00624938" w:rsidRDefault="0045360B" w:rsidP="0045360B">
      <w:pPr>
        <w:pStyle w:val="Header"/>
        <w:tabs>
          <w:tab w:val="center" w:pos="397"/>
          <w:tab w:val="center" w:pos="709"/>
        </w:tabs>
        <w:ind w:left="720"/>
        <w:jc w:val="both"/>
        <w:rPr>
          <w:rFonts w:cstheme="minorHAnsi"/>
        </w:rPr>
      </w:pPr>
      <w:r w:rsidRPr="0045360B">
        <w:rPr>
          <w:rFonts w:cstheme="minorHAnsi"/>
          <w:b/>
        </w:rPr>
        <w:t>2.a</w:t>
      </w:r>
      <w:r>
        <w:rPr>
          <w:rFonts w:cstheme="minorHAnsi"/>
        </w:rPr>
        <w:t xml:space="preserve"> </w:t>
      </w:r>
      <w:r w:rsidR="00624938" w:rsidRPr="008B56B1">
        <w:rPr>
          <w:rFonts w:cstheme="minorHAnsi"/>
        </w:rPr>
        <w:t xml:space="preserve">Sintetize o paradigma </w:t>
      </w:r>
      <w:r w:rsidR="00EB730F">
        <w:rPr>
          <w:rFonts w:cstheme="minorHAnsi"/>
        </w:rPr>
        <w:t xml:space="preserve">dominante </w:t>
      </w:r>
      <w:r w:rsidR="0069396E">
        <w:rPr>
          <w:rFonts w:cstheme="minorHAnsi"/>
        </w:rPr>
        <w:t>n</w:t>
      </w:r>
      <w:r w:rsidR="00EB730F">
        <w:rPr>
          <w:rFonts w:cstheme="minorHAnsi"/>
        </w:rPr>
        <w:t>a condução d</w:t>
      </w:r>
      <w:r w:rsidR="00624938" w:rsidRPr="008B56B1">
        <w:rPr>
          <w:rFonts w:cstheme="minorHAnsi"/>
        </w:rPr>
        <w:t>a</w:t>
      </w:r>
      <w:r w:rsidR="00EB730F">
        <w:rPr>
          <w:rFonts w:cstheme="minorHAnsi"/>
        </w:rPr>
        <w:t>s</w:t>
      </w:r>
      <w:r w:rsidR="00624938" w:rsidRPr="008B56B1">
        <w:rPr>
          <w:rFonts w:cstheme="minorHAnsi"/>
        </w:rPr>
        <w:t xml:space="preserve"> </w:t>
      </w:r>
      <w:r w:rsidR="00EB730F">
        <w:rPr>
          <w:rFonts w:cstheme="minorHAnsi"/>
        </w:rPr>
        <w:t>políticas monetárias e fiscais antes da crise financeira de</w:t>
      </w:r>
      <w:r w:rsidR="00470BC8">
        <w:rPr>
          <w:rFonts w:cstheme="minorHAnsi"/>
        </w:rPr>
        <w:t xml:space="preserve"> 2008</w:t>
      </w:r>
      <w:r w:rsidR="00EB730F">
        <w:rPr>
          <w:rFonts w:cstheme="minorHAnsi"/>
        </w:rPr>
        <w:t>-09</w:t>
      </w:r>
      <w:r w:rsidR="00470BC8">
        <w:rPr>
          <w:rFonts w:cstheme="minorHAnsi"/>
        </w:rPr>
        <w:t xml:space="preserve"> e</w:t>
      </w:r>
      <w:r w:rsidR="001271C3">
        <w:rPr>
          <w:rFonts w:cstheme="minorHAnsi"/>
        </w:rPr>
        <w:t xml:space="preserve"> </w:t>
      </w:r>
      <w:r w:rsidR="00EB730F">
        <w:rPr>
          <w:rFonts w:cstheme="minorHAnsi"/>
        </w:rPr>
        <w:t>as razões para as alterações n</w:t>
      </w:r>
      <w:r w:rsidR="00470BC8">
        <w:rPr>
          <w:rFonts w:cstheme="minorHAnsi"/>
        </w:rPr>
        <w:t xml:space="preserve">a forma de conduzir </w:t>
      </w:r>
      <w:r w:rsidR="00EB730F">
        <w:rPr>
          <w:rFonts w:cstheme="minorHAnsi"/>
        </w:rPr>
        <w:t>t</w:t>
      </w:r>
      <w:r w:rsidR="00470BC8">
        <w:rPr>
          <w:rFonts w:cstheme="minorHAnsi"/>
        </w:rPr>
        <w:t>a</w:t>
      </w:r>
      <w:r w:rsidR="00EB730F">
        <w:rPr>
          <w:rFonts w:cstheme="minorHAnsi"/>
        </w:rPr>
        <w:t>is</w:t>
      </w:r>
      <w:r w:rsidR="00624938" w:rsidRPr="008B56B1">
        <w:rPr>
          <w:rFonts w:cstheme="minorHAnsi"/>
        </w:rPr>
        <w:t xml:space="preserve"> </w:t>
      </w:r>
      <w:r w:rsidR="00512DC8">
        <w:rPr>
          <w:rFonts w:cstheme="minorHAnsi"/>
        </w:rPr>
        <w:t>política</w:t>
      </w:r>
      <w:r w:rsidR="00EB730F">
        <w:rPr>
          <w:rFonts w:cstheme="minorHAnsi"/>
        </w:rPr>
        <w:t>s</w:t>
      </w:r>
      <w:r w:rsidR="00512DC8">
        <w:rPr>
          <w:rFonts w:cstheme="minorHAnsi"/>
        </w:rPr>
        <w:t xml:space="preserve"> </w:t>
      </w:r>
      <w:r w:rsidR="00EB730F">
        <w:rPr>
          <w:rFonts w:cstheme="minorHAnsi"/>
        </w:rPr>
        <w:t>durante e depois da crise</w:t>
      </w:r>
      <w:r w:rsidR="00624938" w:rsidRPr="008B56B1">
        <w:rPr>
          <w:rFonts w:cstheme="minorHAnsi"/>
        </w:rPr>
        <w:t>. (</w:t>
      </w:r>
      <w:r w:rsidR="00512DC8">
        <w:rPr>
          <w:rFonts w:cstheme="minorHAnsi"/>
          <w:b/>
        </w:rPr>
        <w:t>4,5</w:t>
      </w:r>
      <w:r w:rsidR="00624938" w:rsidRPr="008B56B1">
        <w:rPr>
          <w:rFonts w:cstheme="minorHAnsi"/>
          <w:b/>
        </w:rPr>
        <w:t xml:space="preserve"> valores</w:t>
      </w:r>
      <w:r w:rsidR="00624938" w:rsidRPr="008B56B1">
        <w:rPr>
          <w:rFonts w:cstheme="minorHAnsi"/>
        </w:rPr>
        <w:t>)</w:t>
      </w:r>
    </w:p>
    <w:p w14:paraId="55D34428" w14:textId="77777777" w:rsidR="00DE550C" w:rsidRDefault="00DE550C" w:rsidP="00DE550C">
      <w:pPr>
        <w:pStyle w:val="Header"/>
        <w:tabs>
          <w:tab w:val="center" w:pos="397"/>
          <w:tab w:val="center" w:pos="709"/>
        </w:tabs>
        <w:ind w:left="360"/>
        <w:jc w:val="both"/>
        <w:rPr>
          <w:rFonts w:cstheme="minorHAnsi"/>
        </w:rPr>
      </w:pPr>
    </w:p>
    <w:p w14:paraId="41B6319F" w14:textId="77777777" w:rsidR="001271C3" w:rsidRDefault="001271C3" w:rsidP="001271C3">
      <w:pPr>
        <w:pStyle w:val="Header"/>
        <w:tabs>
          <w:tab w:val="center" w:pos="397"/>
          <w:tab w:val="center" w:pos="709"/>
        </w:tabs>
        <w:ind w:left="360"/>
        <w:jc w:val="both"/>
        <w:rPr>
          <w:rFonts w:cstheme="minorHAnsi"/>
        </w:rPr>
      </w:pPr>
    </w:p>
    <w:p w14:paraId="750732B8" w14:textId="5A036F76" w:rsidR="00157001" w:rsidRPr="00157001" w:rsidRDefault="00F52DCD" w:rsidP="00157001">
      <w:pPr>
        <w:pStyle w:val="ListParagraph"/>
        <w:numPr>
          <w:ilvl w:val="0"/>
          <w:numId w:val="30"/>
        </w:numPr>
        <w:jc w:val="both"/>
        <w:rPr>
          <w:rFonts w:cstheme="minorHAnsi"/>
          <w:color w:val="FF0000"/>
        </w:rPr>
      </w:pPr>
      <w:r w:rsidRPr="00F52DCD">
        <w:rPr>
          <w:rFonts w:cstheme="minorHAnsi"/>
          <w:color w:val="FF0000"/>
        </w:rPr>
        <w:lastRenderedPageBreak/>
        <w:t>Para</w:t>
      </w:r>
      <w:r>
        <w:rPr>
          <w:rFonts w:cstheme="minorHAnsi"/>
          <w:color w:val="FF0000"/>
        </w:rPr>
        <w:t xml:space="preserve">digma dominante da política monetária foi </w:t>
      </w:r>
      <w:proofErr w:type="spellStart"/>
      <w:r>
        <w:rPr>
          <w:rFonts w:cstheme="minorHAnsi"/>
          <w:color w:val="FF0000"/>
        </w:rPr>
        <w:t>inflation</w:t>
      </w:r>
      <w:proofErr w:type="spellEnd"/>
      <w:r>
        <w:rPr>
          <w:rFonts w:cstheme="minorHAnsi"/>
          <w:color w:val="FF0000"/>
        </w:rPr>
        <w:t xml:space="preserve"> </w:t>
      </w:r>
      <w:proofErr w:type="spellStart"/>
      <w:r>
        <w:rPr>
          <w:rFonts w:cstheme="minorHAnsi"/>
          <w:color w:val="FF0000"/>
        </w:rPr>
        <w:t>targeting</w:t>
      </w:r>
      <w:proofErr w:type="spellEnd"/>
      <w:r>
        <w:rPr>
          <w:rFonts w:cstheme="minorHAnsi"/>
          <w:color w:val="FF0000"/>
        </w:rPr>
        <w:t xml:space="preserve"> com pouca regu</w:t>
      </w:r>
      <w:r w:rsidR="00157001">
        <w:rPr>
          <w:rFonts w:cstheme="minorHAnsi"/>
          <w:color w:val="FF0000"/>
        </w:rPr>
        <w:t>lação dos mercados financeiros, domésticos e internacionais. Uma manifestação destes foi uma expansão rápida do crédito domestico e do fluxo de capitais economia s</w:t>
      </w:r>
      <w:bookmarkStart w:id="0" w:name="_GoBack"/>
      <w:bookmarkEnd w:id="0"/>
      <w:r w:rsidR="00157001">
        <w:rPr>
          <w:rFonts w:cstheme="minorHAnsi"/>
          <w:color w:val="FF0000"/>
        </w:rPr>
        <w:t>mais desenvolvidas para menos desenvolvidas.</w:t>
      </w:r>
    </w:p>
    <w:p w14:paraId="31689E62" w14:textId="751C41BF" w:rsidR="00DE550C" w:rsidRDefault="00F52DCD" w:rsidP="00F52DCD">
      <w:pPr>
        <w:pStyle w:val="ListParagraph"/>
        <w:numPr>
          <w:ilvl w:val="0"/>
          <w:numId w:val="30"/>
        </w:numPr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t>Na política fiscal foi a manutenção da prudência fiscal, evitar</w:t>
      </w:r>
      <w:r w:rsidR="007C36EB">
        <w:rPr>
          <w:rFonts w:cstheme="minorHAnsi"/>
          <w:color w:val="FF0000"/>
        </w:rPr>
        <w:t>-</w:t>
      </w:r>
      <w:r>
        <w:rPr>
          <w:rFonts w:cstheme="minorHAnsi"/>
          <w:color w:val="FF0000"/>
        </w:rPr>
        <w:t xml:space="preserve">se a acumulação de divida </w:t>
      </w:r>
      <w:r w:rsidR="007C36EB">
        <w:rPr>
          <w:rFonts w:cstheme="minorHAnsi"/>
          <w:color w:val="FF0000"/>
        </w:rPr>
        <w:t xml:space="preserve">publica </w:t>
      </w:r>
      <w:r>
        <w:rPr>
          <w:rFonts w:cstheme="minorHAnsi"/>
          <w:color w:val="FF0000"/>
        </w:rPr>
        <w:t xml:space="preserve">e redução da carga impositiva </w:t>
      </w:r>
      <w:r>
        <w:rPr>
          <w:rFonts w:cstheme="minorHAnsi"/>
          <w:color w:val="FF0000"/>
          <w:lang w:val="en-US"/>
        </w:rPr>
        <w:t>(</w:t>
      </w:r>
      <w:proofErr w:type="spellStart"/>
      <w:r>
        <w:rPr>
          <w:rFonts w:cstheme="minorHAnsi"/>
          <w:color w:val="FF0000"/>
          <w:lang w:val="en-US"/>
        </w:rPr>
        <w:t>nos</w:t>
      </w:r>
      <w:proofErr w:type="spellEnd"/>
      <w:r>
        <w:rPr>
          <w:rFonts w:cstheme="minorHAnsi"/>
          <w:color w:val="FF0000"/>
          <w:lang w:val="en-US"/>
        </w:rPr>
        <w:t xml:space="preserve"> EUA </w:t>
      </w:r>
      <w:proofErr w:type="spellStart"/>
      <w:r>
        <w:rPr>
          <w:rFonts w:cstheme="minorHAnsi"/>
          <w:color w:val="FF0000"/>
          <w:lang w:val="en-US"/>
        </w:rPr>
        <w:t>pelo</w:t>
      </w:r>
      <w:proofErr w:type="spellEnd"/>
      <w:r>
        <w:rPr>
          <w:rFonts w:cstheme="minorHAnsi"/>
          <w:color w:val="FF0000"/>
          <w:lang w:val="en-US"/>
        </w:rPr>
        <w:t xml:space="preserve"> </w:t>
      </w:r>
      <w:proofErr w:type="spellStart"/>
      <w:r>
        <w:rPr>
          <w:rFonts w:cstheme="minorHAnsi"/>
          <w:color w:val="FF0000"/>
          <w:lang w:val="en-US"/>
        </w:rPr>
        <w:t>menos</w:t>
      </w:r>
      <w:proofErr w:type="spellEnd"/>
      <w:r>
        <w:rPr>
          <w:rFonts w:cstheme="minorHAnsi"/>
          <w:color w:val="FF0000"/>
          <w:lang w:val="en-US"/>
        </w:rPr>
        <w:t>)</w:t>
      </w:r>
      <w:r w:rsidR="007C36EB">
        <w:rPr>
          <w:rFonts w:cstheme="minorHAnsi"/>
          <w:color w:val="FF0000"/>
          <w:lang w:val="en-US"/>
        </w:rPr>
        <w:t xml:space="preserve"> </w:t>
      </w:r>
      <w:proofErr w:type="spellStart"/>
      <w:r w:rsidR="007C36EB">
        <w:rPr>
          <w:rFonts w:cstheme="minorHAnsi"/>
          <w:color w:val="FF0000"/>
          <w:lang w:val="en-US"/>
        </w:rPr>
        <w:t>quando</w:t>
      </w:r>
      <w:proofErr w:type="spellEnd"/>
      <w:r w:rsidR="007C36EB">
        <w:rPr>
          <w:rFonts w:cstheme="minorHAnsi"/>
          <w:color w:val="FF0000"/>
          <w:lang w:val="en-US"/>
        </w:rPr>
        <w:t xml:space="preserve"> </w:t>
      </w:r>
      <w:proofErr w:type="spellStart"/>
      <w:r w:rsidR="007C36EB">
        <w:rPr>
          <w:rFonts w:cstheme="minorHAnsi"/>
          <w:color w:val="FF0000"/>
          <w:lang w:val="en-US"/>
        </w:rPr>
        <w:t>possivel</w:t>
      </w:r>
      <w:proofErr w:type="spellEnd"/>
      <w:r>
        <w:rPr>
          <w:rFonts w:cstheme="minorHAnsi"/>
          <w:color w:val="FF0000"/>
        </w:rPr>
        <w:t>. No todo, buscava</w:t>
      </w:r>
      <w:r w:rsidR="00177EE7">
        <w:rPr>
          <w:rFonts w:cstheme="minorHAnsi"/>
          <w:color w:val="FF0000"/>
          <w:lang w:val="en-US"/>
        </w:rPr>
        <w:t xml:space="preserve">-se </w:t>
      </w:r>
      <w:proofErr w:type="spellStart"/>
      <w:r w:rsidR="00177EE7">
        <w:rPr>
          <w:rFonts w:cstheme="minorHAnsi"/>
          <w:color w:val="FF0000"/>
          <w:lang w:val="en-US"/>
        </w:rPr>
        <w:t>uma</w:t>
      </w:r>
      <w:proofErr w:type="spellEnd"/>
      <w:r w:rsidR="00177EE7">
        <w:rPr>
          <w:rFonts w:cstheme="minorHAnsi"/>
          <w:color w:val="FF0000"/>
          <w:lang w:val="en-US"/>
        </w:rPr>
        <w:t xml:space="preserve"> </w:t>
      </w:r>
      <w:proofErr w:type="spellStart"/>
      <w:r w:rsidR="00177EE7">
        <w:rPr>
          <w:rFonts w:cstheme="minorHAnsi"/>
          <w:color w:val="FF0000"/>
          <w:lang w:val="en-US"/>
        </w:rPr>
        <w:t>politica</w:t>
      </w:r>
      <w:proofErr w:type="spellEnd"/>
      <w:r w:rsidR="00177EE7">
        <w:rPr>
          <w:rFonts w:cstheme="minorHAnsi"/>
          <w:color w:val="FF0000"/>
          <w:lang w:val="en-US"/>
        </w:rPr>
        <w:t xml:space="preserve"> fiscal a-</w:t>
      </w:r>
      <w:proofErr w:type="spellStart"/>
      <w:r w:rsidR="00177EE7">
        <w:rPr>
          <w:rFonts w:cstheme="minorHAnsi"/>
          <w:color w:val="FF0000"/>
          <w:lang w:val="en-US"/>
        </w:rPr>
        <w:t>ciclica</w:t>
      </w:r>
      <w:proofErr w:type="spellEnd"/>
      <w:r w:rsidR="00177EE7">
        <w:rPr>
          <w:rFonts w:cstheme="minorHAnsi"/>
          <w:color w:val="FF0000"/>
          <w:lang w:val="en-US"/>
        </w:rPr>
        <w:t xml:space="preserve"> e </w:t>
      </w:r>
      <w:proofErr w:type="spellStart"/>
      <w:r w:rsidR="00177EE7">
        <w:rPr>
          <w:rFonts w:cstheme="minorHAnsi"/>
          <w:color w:val="FF0000"/>
          <w:lang w:val="en-US"/>
        </w:rPr>
        <w:t>limitada</w:t>
      </w:r>
      <w:proofErr w:type="spellEnd"/>
      <w:r w:rsidR="00177EE7">
        <w:rPr>
          <w:rFonts w:cstheme="minorHAnsi"/>
          <w:color w:val="FF0000"/>
          <w:lang w:val="en-US"/>
        </w:rPr>
        <w:t xml:space="preserve"> </w:t>
      </w:r>
      <w:proofErr w:type="spellStart"/>
      <w:r w:rsidR="00177EE7">
        <w:rPr>
          <w:rFonts w:cstheme="minorHAnsi"/>
          <w:color w:val="FF0000"/>
          <w:lang w:val="en-US"/>
        </w:rPr>
        <w:t>interven</w:t>
      </w:r>
      <w:r w:rsidR="00177EE7">
        <w:rPr>
          <w:rFonts w:cstheme="minorHAnsi"/>
          <w:color w:val="FF0000"/>
        </w:rPr>
        <w:t>ção</w:t>
      </w:r>
      <w:proofErr w:type="spellEnd"/>
      <w:r w:rsidR="00177EE7">
        <w:rPr>
          <w:rFonts w:cstheme="minorHAnsi"/>
          <w:color w:val="FF0000"/>
          <w:lang w:val="en-US"/>
        </w:rPr>
        <w:t xml:space="preserve"> do Estado </w:t>
      </w:r>
      <w:proofErr w:type="spellStart"/>
      <w:r w:rsidR="00177EE7">
        <w:rPr>
          <w:rFonts w:cstheme="minorHAnsi"/>
          <w:color w:val="FF0000"/>
          <w:lang w:val="en-US"/>
        </w:rPr>
        <w:t>na</w:t>
      </w:r>
      <w:proofErr w:type="spellEnd"/>
      <w:r w:rsidR="00177EE7">
        <w:rPr>
          <w:rFonts w:cstheme="minorHAnsi"/>
          <w:color w:val="FF0000"/>
          <w:lang w:val="en-US"/>
        </w:rPr>
        <w:t xml:space="preserve"> </w:t>
      </w:r>
      <w:proofErr w:type="spellStart"/>
      <w:r w:rsidR="00177EE7">
        <w:rPr>
          <w:rFonts w:cstheme="minorHAnsi"/>
          <w:color w:val="FF0000"/>
          <w:lang w:val="en-US"/>
        </w:rPr>
        <w:t>economia</w:t>
      </w:r>
      <w:proofErr w:type="spellEnd"/>
      <w:r>
        <w:rPr>
          <w:rFonts w:cstheme="minorHAnsi"/>
          <w:color w:val="FF0000"/>
          <w:lang w:val="en-US"/>
        </w:rPr>
        <w:t>.</w:t>
      </w:r>
    </w:p>
    <w:p w14:paraId="4A037D45" w14:textId="77777777" w:rsidR="00F52DCD" w:rsidRDefault="00F52DCD" w:rsidP="00F52DCD">
      <w:pPr>
        <w:pStyle w:val="ListParagraph"/>
        <w:numPr>
          <w:ilvl w:val="0"/>
          <w:numId w:val="30"/>
        </w:numPr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t>A crise mostrou que a desregulação financeira foi muito mais longe do que desejado. E que a separar a política monetária da política financeira tem efeitos adversos sobre a estabilidade económica.</w:t>
      </w:r>
    </w:p>
    <w:p w14:paraId="5D652969" w14:textId="77777777" w:rsidR="00F52DCD" w:rsidRDefault="00F52DCD" w:rsidP="00F52DCD">
      <w:pPr>
        <w:pStyle w:val="ListParagraph"/>
        <w:numPr>
          <w:ilvl w:val="0"/>
          <w:numId w:val="30"/>
        </w:numPr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t>Com isso, a política monetária depois da crise passou a incorporar a importância da estabilidade financeira como um parâmetro importante e os governos dos vários países da OECD apertaram as regulações financeiras, especialmente quanto a capitalização dos bancos.</w:t>
      </w:r>
    </w:p>
    <w:p w14:paraId="3A3DDF08" w14:textId="602065CA" w:rsidR="00F52DCD" w:rsidRPr="00F52DCD" w:rsidRDefault="00F52DCD" w:rsidP="00F52DCD">
      <w:pPr>
        <w:pStyle w:val="ListParagraph"/>
        <w:numPr>
          <w:ilvl w:val="0"/>
          <w:numId w:val="30"/>
        </w:numPr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A crise mostrou que a política fiscal pode ter um papel contra cíclico importante, ainda que este esteja restringido pelo tamanho da divida publica e pela necessidade de </w:t>
      </w:r>
      <w:proofErr w:type="spellStart"/>
      <w:r>
        <w:rPr>
          <w:rFonts w:cstheme="minorHAnsi"/>
          <w:color w:val="FF0000"/>
        </w:rPr>
        <w:t>re’capitalizar</w:t>
      </w:r>
      <w:proofErr w:type="spellEnd"/>
      <w:r>
        <w:rPr>
          <w:rFonts w:cstheme="minorHAnsi"/>
          <w:color w:val="FF0000"/>
        </w:rPr>
        <w:t xml:space="preserve"> o sistema financeiro. Ou seja, em países onde a divida publica </w:t>
      </w:r>
      <w:proofErr w:type="spellStart"/>
      <w:r>
        <w:rPr>
          <w:rFonts w:cstheme="minorHAnsi"/>
          <w:color w:val="FF0000"/>
        </w:rPr>
        <w:t>ja</w:t>
      </w:r>
      <w:proofErr w:type="spellEnd"/>
      <w:r>
        <w:rPr>
          <w:rFonts w:cstheme="minorHAnsi"/>
          <w:color w:val="FF0000"/>
        </w:rPr>
        <w:t xml:space="preserve"> era e ficou mais elevada e o custo de recapitalização do sistema financeiro foi maior, a política fiscal acabou por se menos contra cíclica e isto atrasou o processo de recuperação económica. </w:t>
      </w:r>
    </w:p>
    <w:p w14:paraId="089AB043" w14:textId="77777777" w:rsidR="00DE550C" w:rsidRDefault="00DE550C" w:rsidP="001271C3">
      <w:pPr>
        <w:pStyle w:val="Header"/>
        <w:tabs>
          <w:tab w:val="center" w:pos="397"/>
          <w:tab w:val="center" w:pos="709"/>
        </w:tabs>
        <w:ind w:left="360"/>
        <w:jc w:val="both"/>
        <w:rPr>
          <w:rFonts w:cstheme="minorHAnsi"/>
        </w:rPr>
      </w:pPr>
    </w:p>
    <w:p w14:paraId="059A6B52" w14:textId="5A0EBFD2" w:rsidR="001271C3" w:rsidRPr="008B56B1" w:rsidRDefault="0045360B" w:rsidP="0045360B">
      <w:pPr>
        <w:pStyle w:val="Header"/>
        <w:tabs>
          <w:tab w:val="center" w:pos="397"/>
          <w:tab w:val="center" w:pos="709"/>
        </w:tabs>
        <w:ind w:left="360"/>
        <w:jc w:val="both"/>
        <w:rPr>
          <w:rFonts w:cstheme="minorHAnsi"/>
        </w:rPr>
      </w:pPr>
      <w:r w:rsidRPr="0045360B">
        <w:rPr>
          <w:rFonts w:cstheme="minorHAnsi"/>
          <w:b/>
        </w:rPr>
        <w:t>2b.</w:t>
      </w:r>
      <w:r>
        <w:rPr>
          <w:rFonts w:cstheme="minorHAnsi"/>
        </w:rPr>
        <w:t xml:space="preserve"> </w:t>
      </w:r>
      <w:r w:rsidR="00667D0A">
        <w:rPr>
          <w:rFonts w:cstheme="minorHAnsi"/>
        </w:rPr>
        <w:t>Explique o que s</w:t>
      </w:r>
      <w:r w:rsidR="00667D0A">
        <w:rPr>
          <w:rFonts w:ascii="Calibri" w:hAnsi="Calibri" w:cstheme="minorHAnsi"/>
        </w:rPr>
        <w:t>ã</w:t>
      </w:r>
      <w:r w:rsidR="00667D0A">
        <w:rPr>
          <w:rFonts w:cstheme="minorHAnsi"/>
        </w:rPr>
        <w:t xml:space="preserve">o politicas micro- e macro-prudenciais e porque pode existir uma relação de </w:t>
      </w:r>
      <w:proofErr w:type="spellStart"/>
      <w:r w:rsidR="00667D0A">
        <w:rPr>
          <w:rFonts w:cstheme="minorHAnsi"/>
        </w:rPr>
        <w:t>complementariedade</w:t>
      </w:r>
      <w:proofErr w:type="spellEnd"/>
      <w:r w:rsidR="00667D0A">
        <w:rPr>
          <w:rFonts w:cstheme="minorHAnsi"/>
        </w:rPr>
        <w:t xml:space="preserve"> entre elas. </w:t>
      </w:r>
      <w:r w:rsidR="001271C3">
        <w:rPr>
          <w:rFonts w:cstheme="minorHAnsi"/>
        </w:rPr>
        <w:t xml:space="preserve"> </w:t>
      </w:r>
      <w:r w:rsidR="00512DC8">
        <w:rPr>
          <w:rFonts w:cstheme="minorHAnsi"/>
          <w:b/>
        </w:rPr>
        <w:t xml:space="preserve">(4,0 </w:t>
      </w:r>
      <w:r w:rsidR="007A094E" w:rsidRPr="007A094E">
        <w:rPr>
          <w:rFonts w:cstheme="minorHAnsi"/>
          <w:b/>
        </w:rPr>
        <w:t>valores)</w:t>
      </w:r>
    </w:p>
    <w:p w14:paraId="1013D201" w14:textId="77777777" w:rsidR="00624938" w:rsidRDefault="00624938" w:rsidP="007E4159">
      <w:pPr>
        <w:jc w:val="both"/>
        <w:rPr>
          <w:rFonts w:cstheme="minorHAnsi"/>
          <w:b/>
          <w:u w:val="single"/>
        </w:rPr>
      </w:pPr>
    </w:p>
    <w:p w14:paraId="54CA5923" w14:textId="728B0D34" w:rsidR="00DE550C" w:rsidRPr="00085C0F" w:rsidRDefault="00085C0F" w:rsidP="00085C0F">
      <w:pPr>
        <w:pStyle w:val="ListParagraph"/>
        <w:numPr>
          <w:ilvl w:val="0"/>
          <w:numId w:val="31"/>
        </w:numPr>
        <w:jc w:val="both"/>
        <w:rPr>
          <w:rFonts w:cstheme="minorHAnsi"/>
          <w:u w:val="single"/>
        </w:rPr>
      </w:pPr>
      <w:r w:rsidRPr="00085C0F">
        <w:rPr>
          <w:rFonts w:cstheme="minorHAnsi"/>
          <w:color w:val="FF0000"/>
        </w:rPr>
        <w:t>As po</w:t>
      </w:r>
      <w:r>
        <w:rPr>
          <w:rFonts w:cstheme="minorHAnsi"/>
          <w:color w:val="FF0000"/>
        </w:rPr>
        <w:t>liticas micro prudenciais focam</w:t>
      </w:r>
      <w:r>
        <w:rPr>
          <w:rFonts w:cstheme="minorHAnsi"/>
          <w:color w:val="FF0000"/>
          <w:lang w:val="en-US"/>
        </w:rPr>
        <w:t>-</w:t>
      </w:r>
      <w:r>
        <w:rPr>
          <w:rFonts w:cstheme="minorHAnsi"/>
          <w:color w:val="FF0000"/>
        </w:rPr>
        <w:t xml:space="preserve">se na saúde individual das instituições financeiras. Esta e uma condição necessária </w:t>
      </w:r>
      <w:r w:rsidRPr="00085C0F">
        <w:rPr>
          <w:rFonts w:cstheme="minorHAnsi"/>
          <w:b/>
          <w:color w:val="FF0000"/>
        </w:rPr>
        <w:t>mas não suficiente</w:t>
      </w:r>
      <w:r>
        <w:rPr>
          <w:rFonts w:cstheme="minorHAnsi"/>
          <w:color w:val="FF0000"/>
        </w:rPr>
        <w:t xml:space="preserve"> para a saúde do sistema financeiro como um todo.</w:t>
      </w:r>
    </w:p>
    <w:p w14:paraId="73E35043" w14:textId="5E68BD6F" w:rsidR="00085C0F" w:rsidRPr="00085C0F" w:rsidRDefault="00085C0F" w:rsidP="00085C0F">
      <w:pPr>
        <w:pStyle w:val="ListParagraph"/>
        <w:numPr>
          <w:ilvl w:val="0"/>
          <w:numId w:val="31"/>
        </w:numPr>
        <w:jc w:val="both"/>
        <w:rPr>
          <w:rFonts w:cstheme="minorHAnsi"/>
          <w:u w:val="single"/>
        </w:rPr>
      </w:pPr>
      <w:r>
        <w:rPr>
          <w:rFonts w:cstheme="minorHAnsi"/>
          <w:color w:val="FF0000"/>
          <w:lang w:val="pt-BR"/>
        </w:rPr>
        <w:t>Isto e devido ao facto que o sistema financeiro esta interligado e bancos individuais não internalizam o custo social de algumas das suas decisões individuais.</w:t>
      </w:r>
    </w:p>
    <w:p w14:paraId="73384228" w14:textId="53B5BBB4" w:rsidR="00085C0F" w:rsidRPr="00085C0F" w:rsidRDefault="00085C0F" w:rsidP="00085C0F">
      <w:pPr>
        <w:pStyle w:val="ListParagraph"/>
        <w:numPr>
          <w:ilvl w:val="0"/>
          <w:numId w:val="31"/>
        </w:numPr>
        <w:jc w:val="both"/>
        <w:rPr>
          <w:rFonts w:cstheme="minorHAnsi"/>
          <w:u w:val="single"/>
        </w:rPr>
      </w:pPr>
      <w:r>
        <w:rPr>
          <w:rFonts w:cstheme="minorHAnsi"/>
          <w:color w:val="FF0000"/>
          <w:lang w:val="pt-BR"/>
        </w:rPr>
        <w:t>Este custo tendera a ser maior quanto maior for o banco, portanto alguns bancos – aqueles sistemicamente mais importantes – devem ser monitorados mais intensivamente.</w:t>
      </w:r>
    </w:p>
    <w:p w14:paraId="4ADA7C97" w14:textId="6C9D9A5D" w:rsidR="00085C0F" w:rsidRPr="00085C0F" w:rsidRDefault="00085C0F" w:rsidP="00085C0F">
      <w:pPr>
        <w:pStyle w:val="ListParagraph"/>
        <w:numPr>
          <w:ilvl w:val="0"/>
          <w:numId w:val="31"/>
        </w:numPr>
        <w:jc w:val="both"/>
        <w:rPr>
          <w:rFonts w:cstheme="minorHAnsi"/>
          <w:u w:val="single"/>
        </w:rPr>
      </w:pPr>
      <w:r>
        <w:rPr>
          <w:rFonts w:cstheme="minorHAnsi"/>
          <w:color w:val="FF0000"/>
          <w:lang w:val="pt-BR"/>
        </w:rPr>
        <w:t>Politicas macro</w:t>
      </w:r>
      <w:r>
        <w:rPr>
          <w:rFonts w:cstheme="minorHAnsi"/>
          <w:color w:val="FF0000"/>
          <w:lang w:val="en-US"/>
        </w:rPr>
        <w:t>-</w:t>
      </w:r>
      <w:r>
        <w:rPr>
          <w:rFonts w:cstheme="minorHAnsi"/>
          <w:color w:val="FF0000"/>
          <w:lang w:val="pt-BR"/>
        </w:rPr>
        <w:t xml:space="preserve">prudenciais visam assegurar que o custo de </w:t>
      </w:r>
      <w:proofErr w:type="spellStart"/>
      <w:r>
        <w:rPr>
          <w:rFonts w:cstheme="minorHAnsi"/>
          <w:color w:val="FF0000"/>
          <w:lang w:val="pt-BR"/>
        </w:rPr>
        <w:t>acoes</w:t>
      </w:r>
      <w:proofErr w:type="spellEnd"/>
      <w:r>
        <w:rPr>
          <w:rFonts w:cstheme="minorHAnsi"/>
          <w:color w:val="FF0000"/>
          <w:lang w:val="pt-BR"/>
        </w:rPr>
        <w:t xml:space="preserve"> individuais de certos bancos – e.g. um aumento desproporcional da carteira de empréstimos ou uma exposição excessiva a certos setores com maior risco --  sejam minimizados, de forma a evitar “</w:t>
      </w:r>
      <w:proofErr w:type="spellStart"/>
      <w:r>
        <w:rPr>
          <w:rFonts w:cstheme="minorHAnsi"/>
          <w:color w:val="FF0000"/>
          <w:lang w:val="pt-BR"/>
        </w:rPr>
        <w:t>spillovers</w:t>
      </w:r>
      <w:proofErr w:type="spellEnd"/>
      <w:r>
        <w:rPr>
          <w:rFonts w:cstheme="minorHAnsi"/>
          <w:color w:val="FF0000"/>
          <w:lang w:val="pt-BR"/>
        </w:rPr>
        <w:t>” ao setor financeiro como um todo.</w:t>
      </w:r>
    </w:p>
    <w:p w14:paraId="1EF30899" w14:textId="12675747" w:rsidR="00085C0F" w:rsidRPr="00085C0F" w:rsidRDefault="00085C0F" w:rsidP="00085C0F">
      <w:pPr>
        <w:pStyle w:val="ListParagraph"/>
        <w:numPr>
          <w:ilvl w:val="0"/>
          <w:numId w:val="31"/>
        </w:numPr>
        <w:jc w:val="both"/>
        <w:rPr>
          <w:rFonts w:cstheme="minorHAnsi"/>
          <w:u w:val="single"/>
        </w:rPr>
      </w:pPr>
      <w:r>
        <w:rPr>
          <w:rFonts w:cstheme="minorHAnsi"/>
          <w:color w:val="FF0000"/>
          <w:lang w:val="pt-BR"/>
        </w:rPr>
        <w:t xml:space="preserve">Por exemplo, regulações de </w:t>
      </w:r>
      <w:proofErr w:type="spellStart"/>
      <w:r>
        <w:rPr>
          <w:rFonts w:cstheme="minorHAnsi"/>
          <w:color w:val="FF0000"/>
          <w:lang w:val="pt-BR"/>
        </w:rPr>
        <w:t>capitals</w:t>
      </w:r>
      <w:proofErr w:type="spellEnd"/>
      <w:r>
        <w:rPr>
          <w:rFonts w:cstheme="minorHAnsi"/>
          <w:color w:val="FF0000"/>
          <w:lang w:val="pt-BR"/>
        </w:rPr>
        <w:t xml:space="preserve"> mínimos e de </w:t>
      </w:r>
      <w:proofErr w:type="spellStart"/>
      <w:r>
        <w:rPr>
          <w:rFonts w:cstheme="minorHAnsi"/>
          <w:color w:val="FF0000"/>
          <w:lang w:val="pt-BR"/>
        </w:rPr>
        <w:t>liquidity</w:t>
      </w:r>
      <w:proofErr w:type="spellEnd"/>
      <w:r>
        <w:rPr>
          <w:rFonts w:cstheme="minorHAnsi"/>
          <w:color w:val="FF0000"/>
          <w:lang w:val="pt-BR"/>
        </w:rPr>
        <w:t xml:space="preserve"> </w:t>
      </w:r>
      <w:proofErr w:type="spellStart"/>
      <w:r>
        <w:rPr>
          <w:rFonts w:cstheme="minorHAnsi"/>
          <w:color w:val="FF0000"/>
          <w:lang w:val="pt-BR"/>
        </w:rPr>
        <w:t>ratios</w:t>
      </w:r>
      <w:proofErr w:type="spellEnd"/>
      <w:r>
        <w:rPr>
          <w:rFonts w:cstheme="minorHAnsi"/>
          <w:color w:val="FF0000"/>
          <w:lang w:val="pt-BR"/>
        </w:rPr>
        <w:t xml:space="preserve"> para o sistema financeiro como um todo </w:t>
      </w:r>
      <w:proofErr w:type="spellStart"/>
      <w:r>
        <w:rPr>
          <w:rFonts w:cstheme="minorHAnsi"/>
          <w:color w:val="FF0000"/>
          <w:lang w:val="pt-BR"/>
        </w:rPr>
        <w:t>sao</w:t>
      </w:r>
      <w:proofErr w:type="spellEnd"/>
      <w:r>
        <w:rPr>
          <w:rFonts w:cstheme="minorHAnsi"/>
          <w:color w:val="FF0000"/>
          <w:lang w:val="pt-BR"/>
        </w:rPr>
        <w:t xml:space="preserve"> exemplos de politicas macro-prudenciais.</w:t>
      </w:r>
    </w:p>
    <w:p w14:paraId="636C2017" w14:textId="77777777" w:rsidR="007E4159" w:rsidRPr="008B56B1" w:rsidRDefault="0006746E" w:rsidP="007E4159">
      <w:pPr>
        <w:jc w:val="both"/>
        <w:rPr>
          <w:rFonts w:cstheme="minorHAnsi"/>
          <w:b/>
          <w:u w:val="single"/>
        </w:rPr>
      </w:pPr>
      <w:r w:rsidRPr="008B56B1">
        <w:rPr>
          <w:rFonts w:cstheme="minorHAnsi"/>
          <w:b/>
          <w:u w:val="single"/>
        </w:rPr>
        <w:t>Grupo</w:t>
      </w:r>
      <w:r w:rsidR="007E4159" w:rsidRPr="008B56B1">
        <w:rPr>
          <w:rFonts w:cstheme="minorHAnsi"/>
          <w:b/>
          <w:u w:val="single"/>
        </w:rPr>
        <w:t xml:space="preserve"> 3</w:t>
      </w:r>
    </w:p>
    <w:p w14:paraId="4618073E" w14:textId="77777777" w:rsidR="00CC047D" w:rsidRPr="008B56B1" w:rsidRDefault="00CC047D" w:rsidP="008B56B1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eastAsia="Times New Roman" w:cstheme="minorHAnsi"/>
          <w:color w:val="212121"/>
          <w:lang w:eastAsia="pt-PT"/>
        </w:rPr>
      </w:pPr>
    </w:p>
    <w:p w14:paraId="65788A9E" w14:textId="0A3BAAB5" w:rsidR="007A094E" w:rsidRPr="0045360B" w:rsidRDefault="0045360B" w:rsidP="004536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color w:val="212121"/>
          <w:lang w:eastAsia="pt-PT"/>
        </w:rPr>
      </w:pPr>
      <w:r w:rsidRPr="0045360B">
        <w:rPr>
          <w:rFonts w:eastAsia="Times New Roman" w:cstheme="minorHAnsi"/>
          <w:b/>
          <w:color w:val="212121"/>
          <w:lang w:eastAsia="pt-PT"/>
        </w:rPr>
        <w:t>3.a.</w:t>
      </w:r>
      <w:r>
        <w:rPr>
          <w:rFonts w:eastAsia="Times New Roman" w:cstheme="minorHAnsi"/>
          <w:color w:val="212121"/>
          <w:lang w:eastAsia="pt-PT"/>
        </w:rPr>
        <w:t xml:space="preserve"> </w:t>
      </w:r>
      <w:r w:rsidR="00CC047D" w:rsidRPr="0045360B">
        <w:rPr>
          <w:rFonts w:eastAsia="Times New Roman" w:cstheme="minorHAnsi"/>
          <w:color w:val="212121"/>
          <w:lang w:eastAsia="pt-PT"/>
        </w:rPr>
        <w:t xml:space="preserve">O artigo </w:t>
      </w:r>
      <w:proofErr w:type="spellStart"/>
      <w:r w:rsidR="00CC047D" w:rsidRPr="0045360B">
        <w:rPr>
          <w:rFonts w:cstheme="minorHAnsi"/>
        </w:rPr>
        <w:t>Narcissa</w:t>
      </w:r>
      <w:proofErr w:type="spellEnd"/>
      <w:r w:rsidR="00CC047D" w:rsidRPr="0045360B">
        <w:rPr>
          <w:rFonts w:cstheme="minorHAnsi"/>
        </w:rPr>
        <w:t xml:space="preserve"> Balta (2013) </w:t>
      </w:r>
      <w:proofErr w:type="spellStart"/>
      <w:r w:rsidR="00CC047D" w:rsidRPr="0045360B">
        <w:rPr>
          <w:rFonts w:cstheme="minorHAnsi"/>
          <w:i/>
        </w:rPr>
        <w:t>Catching-up</w:t>
      </w:r>
      <w:proofErr w:type="spellEnd"/>
      <w:r w:rsidR="00CC047D" w:rsidRPr="0045360B">
        <w:rPr>
          <w:rFonts w:cstheme="minorHAnsi"/>
          <w:i/>
        </w:rPr>
        <w:t xml:space="preserve"> processes in </w:t>
      </w:r>
      <w:proofErr w:type="spellStart"/>
      <w:r w:rsidR="00CC047D" w:rsidRPr="0045360B">
        <w:rPr>
          <w:rFonts w:cstheme="minorHAnsi"/>
          <w:i/>
        </w:rPr>
        <w:t>the</w:t>
      </w:r>
      <w:proofErr w:type="spellEnd"/>
      <w:r w:rsidR="00CC047D" w:rsidRPr="0045360B">
        <w:rPr>
          <w:rFonts w:cstheme="minorHAnsi"/>
          <w:i/>
        </w:rPr>
        <w:t xml:space="preserve"> euro </w:t>
      </w:r>
      <w:proofErr w:type="spellStart"/>
      <w:r w:rsidR="00CC047D" w:rsidRPr="0045360B">
        <w:rPr>
          <w:rFonts w:cstheme="minorHAnsi"/>
          <w:i/>
        </w:rPr>
        <w:t>area</w:t>
      </w:r>
      <w:proofErr w:type="spellEnd"/>
      <w:r w:rsidR="00CC047D" w:rsidRPr="0045360B">
        <w:rPr>
          <w:rFonts w:cstheme="minorHAnsi"/>
        </w:rPr>
        <w:t xml:space="preserve">, </w:t>
      </w:r>
      <w:proofErr w:type="spellStart"/>
      <w:r w:rsidR="00CC047D" w:rsidRPr="0045360B">
        <w:rPr>
          <w:rFonts w:cstheme="minorHAnsi"/>
        </w:rPr>
        <w:t>Quarterly</w:t>
      </w:r>
      <w:proofErr w:type="spellEnd"/>
      <w:r w:rsidR="00CC047D" w:rsidRPr="0045360B">
        <w:rPr>
          <w:rFonts w:cstheme="minorHAnsi"/>
        </w:rPr>
        <w:t xml:space="preserve"> </w:t>
      </w:r>
      <w:proofErr w:type="spellStart"/>
      <w:r w:rsidR="00CC047D" w:rsidRPr="0045360B">
        <w:rPr>
          <w:rFonts w:cstheme="minorHAnsi"/>
        </w:rPr>
        <w:t>Report</w:t>
      </w:r>
      <w:proofErr w:type="spellEnd"/>
      <w:r w:rsidR="00CC047D" w:rsidRPr="0045360B">
        <w:rPr>
          <w:rFonts w:cstheme="minorHAnsi"/>
        </w:rPr>
        <w:t xml:space="preserve"> </w:t>
      </w:r>
      <w:proofErr w:type="spellStart"/>
      <w:r w:rsidR="00CC047D" w:rsidRPr="0045360B">
        <w:rPr>
          <w:rFonts w:cstheme="minorHAnsi"/>
        </w:rPr>
        <w:t>on</w:t>
      </w:r>
      <w:proofErr w:type="spellEnd"/>
      <w:r w:rsidR="00CC047D" w:rsidRPr="0045360B">
        <w:rPr>
          <w:rFonts w:cstheme="minorHAnsi"/>
        </w:rPr>
        <w:t xml:space="preserve"> </w:t>
      </w:r>
      <w:proofErr w:type="spellStart"/>
      <w:r w:rsidR="00CC047D" w:rsidRPr="0045360B">
        <w:rPr>
          <w:rFonts w:cstheme="minorHAnsi"/>
        </w:rPr>
        <w:t>the</w:t>
      </w:r>
      <w:proofErr w:type="spellEnd"/>
      <w:r w:rsidR="00CC047D" w:rsidRPr="0045360B">
        <w:rPr>
          <w:rFonts w:cstheme="minorHAnsi"/>
        </w:rPr>
        <w:t xml:space="preserve"> Euro </w:t>
      </w:r>
      <w:proofErr w:type="spellStart"/>
      <w:r w:rsidR="00CC047D" w:rsidRPr="0045360B">
        <w:rPr>
          <w:rFonts w:cstheme="minorHAnsi"/>
        </w:rPr>
        <w:t>Area</w:t>
      </w:r>
      <w:proofErr w:type="spellEnd"/>
      <w:r w:rsidR="00CC047D" w:rsidRPr="0045360B">
        <w:rPr>
          <w:rFonts w:cstheme="minorHAnsi"/>
        </w:rPr>
        <w:t xml:space="preserve">, 12(1), </w:t>
      </w:r>
      <w:proofErr w:type="spellStart"/>
      <w:r w:rsidR="00CC047D" w:rsidRPr="0045360B">
        <w:rPr>
          <w:rFonts w:cstheme="minorHAnsi"/>
        </w:rPr>
        <w:t>European</w:t>
      </w:r>
      <w:proofErr w:type="spellEnd"/>
      <w:r w:rsidR="00CC047D" w:rsidRPr="0045360B">
        <w:rPr>
          <w:rFonts w:cstheme="minorHAnsi"/>
        </w:rPr>
        <w:t xml:space="preserve"> </w:t>
      </w:r>
      <w:proofErr w:type="spellStart"/>
      <w:r w:rsidR="00CC047D" w:rsidRPr="0045360B">
        <w:rPr>
          <w:rFonts w:cstheme="minorHAnsi"/>
        </w:rPr>
        <w:t>Commission</w:t>
      </w:r>
      <w:proofErr w:type="spellEnd"/>
      <w:r w:rsidR="00C24986" w:rsidRPr="0045360B">
        <w:rPr>
          <w:rFonts w:cstheme="minorHAnsi"/>
        </w:rPr>
        <w:t>,</w:t>
      </w:r>
      <w:r w:rsidR="00CC047D" w:rsidRPr="0045360B">
        <w:rPr>
          <w:rFonts w:cstheme="minorHAnsi"/>
        </w:rPr>
        <w:t xml:space="preserve"> analisa</w:t>
      </w:r>
      <w:r w:rsidR="00CC047D" w:rsidRPr="0045360B">
        <w:rPr>
          <w:rFonts w:eastAsia="Times New Roman" w:cstheme="minorHAnsi"/>
          <w:color w:val="212121"/>
          <w:lang w:eastAsia="pt-PT"/>
        </w:rPr>
        <w:t xml:space="preserve"> os processos de recuperação pós crise na área do euro. </w:t>
      </w:r>
      <w:r w:rsidR="00CC047D" w:rsidRPr="0045360B">
        <w:rPr>
          <w:rFonts w:eastAsia="Times New Roman" w:cstheme="minorHAnsi"/>
          <w:color w:val="212121"/>
          <w:lang w:val="en-US" w:eastAsia="pt-PT"/>
        </w:rPr>
        <w:t xml:space="preserve">Com base </w:t>
      </w:r>
      <w:proofErr w:type="spellStart"/>
      <w:r w:rsidR="00CC047D" w:rsidRPr="0045360B">
        <w:rPr>
          <w:rFonts w:eastAsia="Times New Roman" w:cstheme="minorHAnsi"/>
          <w:color w:val="212121"/>
          <w:lang w:val="en-US" w:eastAsia="pt-PT"/>
        </w:rPr>
        <w:t>neste</w:t>
      </w:r>
      <w:proofErr w:type="spellEnd"/>
      <w:r w:rsidR="00CC047D" w:rsidRPr="0045360B">
        <w:rPr>
          <w:rFonts w:eastAsia="Times New Roman" w:cstheme="minorHAnsi"/>
          <w:color w:val="212121"/>
          <w:lang w:val="en-US" w:eastAsia="pt-PT"/>
        </w:rPr>
        <w:t xml:space="preserve"> </w:t>
      </w:r>
      <w:proofErr w:type="spellStart"/>
      <w:r w:rsidR="00CC047D" w:rsidRPr="0045360B">
        <w:rPr>
          <w:rFonts w:eastAsia="Times New Roman" w:cstheme="minorHAnsi"/>
          <w:color w:val="212121"/>
          <w:lang w:val="en-US" w:eastAsia="pt-PT"/>
        </w:rPr>
        <w:t>estudo</w:t>
      </w:r>
      <w:proofErr w:type="spellEnd"/>
      <w:r w:rsidR="00CC047D" w:rsidRPr="0045360B">
        <w:rPr>
          <w:rFonts w:eastAsia="Times New Roman" w:cstheme="minorHAnsi"/>
          <w:color w:val="212121"/>
          <w:lang w:val="en-US" w:eastAsia="pt-PT"/>
        </w:rPr>
        <w:t xml:space="preserve">, </w:t>
      </w:r>
      <w:proofErr w:type="spellStart"/>
      <w:r w:rsidR="00CC047D" w:rsidRPr="0045360B">
        <w:rPr>
          <w:rFonts w:eastAsia="Times New Roman" w:cstheme="minorHAnsi"/>
          <w:color w:val="212121"/>
          <w:lang w:val="en-US" w:eastAsia="pt-PT"/>
        </w:rPr>
        <w:t>explique</w:t>
      </w:r>
      <w:proofErr w:type="spellEnd"/>
      <w:r w:rsidR="00CC047D" w:rsidRPr="0045360B">
        <w:rPr>
          <w:rFonts w:eastAsia="Times New Roman" w:cstheme="minorHAnsi"/>
          <w:color w:val="212121"/>
          <w:lang w:val="en-US" w:eastAsia="pt-PT"/>
        </w:rPr>
        <w:t xml:space="preserve"> </w:t>
      </w:r>
      <w:proofErr w:type="spellStart"/>
      <w:r w:rsidR="00CC047D" w:rsidRPr="0045360B">
        <w:rPr>
          <w:rFonts w:eastAsia="Times New Roman" w:cstheme="minorHAnsi"/>
          <w:color w:val="212121"/>
          <w:lang w:val="en-US" w:eastAsia="pt-PT"/>
        </w:rPr>
        <w:t>porque</w:t>
      </w:r>
      <w:proofErr w:type="spellEnd"/>
      <w:r w:rsidR="00CC047D" w:rsidRPr="0045360B">
        <w:rPr>
          <w:rFonts w:eastAsia="Times New Roman" w:cstheme="minorHAnsi"/>
          <w:color w:val="212121"/>
          <w:lang w:val="en-US" w:eastAsia="pt-PT"/>
        </w:rPr>
        <w:t xml:space="preserve"> </w:t>
      </w:r>
      <w:r w:rsidR="00CC047D" w:rsidRPr="0045360B">
        <w:rPr>
          <w:rFonts w:cstheme="minorHAnsi"/>
          <w:lang w:val="en-GB"/>
        </w:rPr>
        <w:t>“most of the euro area catching-up countries showed comparatively poor performance in productivity growth despite massive net capital inflows”</w:t>
      </w:r>
      <w:r w:rsidR="007A094E" w:rsidRPr="0045360B">
        <w:rPr>
          <w:rFonts w:cstheme="minorHAnsi"/>
          <w:lang w:val="en-GB"/>
        </w:rPr>
        <w:t>.</w:t>
      </w:r>
      <w:r w:rsidR="00CC047D" w:rsidRPr="0045360B">
        <w:rPr>
          <w:rFonts w:cstheme="minorHAnsi"/>
          <w:lang w:val="en-GB"/>
        </w:rPr>
        <w:t xml:space="preserve"> </w:t>
      </w:r>
      <w:r w:rsidR="00470BC8" w:rsidRPr="0045360B">
        <w:rPr>
          <w:rFonts w:cstheme="minorHAnsi"/>
          <w:lang w:val="en-GB"/>
        </w:rPr>
        <w:t xml:space="preserve"> </w:t>
      </w:r>
      <w:r w:rsidR="00470BC8" w:rsidRPr="0045360B">
        <w:rPr>
          <w:rFonts w:cstheme="minorHAnsi"/>
          <w:b/>
          <w:lang w:val="en-GB"/>
        </w:rPr>
        <w:t>(</w:t>
      </w:r>
      <w:r w:rsidR="00512DC8" w:rsidRPr="0045360B">
        <w:rPr>
          <w:rFonts w:cstheme="minorHAnsi"/>
          <w:b/>
          <w:lang w:val="en-GB"/>
        </w:rPr>
        <w:t>3,5</w:t>
      </w:r>
      <w:r w:rsidR="00470BC8" w:rsidRPr="0045360B">
        <w:rPr>
          <w:rFonts w:cstheme="minorHAnsi"/>
          <w:b/>
          <w:lang w:val="en-GB"/>
        </w:rPr>
        <w:t xml:space="preserve"> </w:t>
      </w:r>
      <w:proofErr w:type="spellStart"/>
      <w:r w:rsidR="00470BC8" w:rsidRPr="0045360B">
        <w:rPr>
          <w:rFonts w:cstheme="minorHAnsi"/>
          <w:b/>
          <w:lang w:val="en-GB"/>
        </w:rPr>
        <w:t>valores</w:t>
      </w:r>
      <w:proofErr w:type="spellEnd"/>
      <w:r w:rsidR="00470BC8" w:rsidRPr="0045360B">
        <w:rPr>
          <w:rFonts w:cstheme="minorHAnsi"/>
          <w:b/>
          <w:lang w:val="en-GB"/>
        </w:rPr>
        <w:t>)</w:t>
      </w:r>
    </w:p>
    <w:p w14:paraId="40C29C64" w14:textId="77777777" w:rsidR="00DE550C" w:rsidRPr="00512DC8" w:rsidRDefault="00DE550C" w:rsidP="00DE550C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eastAsia="Times New Roman" w:cstheme="minorHAnsi"/>
          <w:b/>
          <w:color w:val="212121"/>
          <w:lang w:eastAsia="pt-PT"/>
        </w:rPr>
      </w:pPr>
    </w:p>
    <w:p w14:paraId="6540EB7C" w14:textId="77777777" w:rsidR="00D45191" w:rsidRDefault="00D45191" w:rsidP="00D45191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eastAsia="Times New Roman" w:cstheme="minorHAnsi"/>
          <w:color w:val="212121"/>
          <w:lang w:eastAsia="pt-PT"/>
        </w:rPr>
      </w:pPr>
    </w:p>
    <w:p w14:paraId="7BEB15DE" w14:textId="3EF35738" w:rsidR="00DE550C" w:rsidRDefault="00594663" w:rsidP="005654F8">
      <w:pPr>
        <w:pStyle w:val="ListParagraph"/>
        <w:numPr>
          <w:ilvl w:val="0"/>
          <w:numId w:val="32"/>
        </w:numPr>
        <w:jc w:val="both"/>
        <w:rPr>
          <w:rFonts w:cstheme="minorHAnsi"/>
          <w:color w:val="FF0000"/>
        </w:rPr>
      </w:pPr>
      <w:r w:rsidRPr="00594663">
        <w:rPr>
          <w:rFonts w:cstheme="minorHAnsi"/>
          <w:color w:val="FF0000"/>
        </w:rPr>
        <w:t xml:space="preserve">Houve </w:t>
      </w:r>
      <w:r>
        <w:rPr>
          <w:rFonts w:cstheme="minorHAnsi"/>
          <w:color w:val="FF0000"/>
        </w:rPr>
        <w:t xml:space="preserve"> um problema de alocação excessiva de capitais a sectores de baixa produtividade total dos fatores (TFP), especialmente sectores chamados non-</w:t>
      </w:r>
      <w:proofErr w:type="spellStart"/>
      <w:r>
        <w:rPr>
          <w:rFonts w:cstheme="minorHAnsi"/>
          <w:color w:val="FF0000"/>
        </w:rPr>
        <w:t>tradables</w:t>
      </w:r>
      <w:proofErr w:type="spellEnd"/>
      <w:r>
        <w:rPr>
          <w:rFonts w:cstheme="minorHAnsi"/>
          <w:color w:val="FF0000"/>
        </w:rPr>
        <w:t>, como a construção e serviços.</w:t>
      </w:r>
    </w:p>
    <w:p w14:paraId="117E8CFC" w14:textId="65F90013" w:rsidR="00594663" w:rsidRDefault="00594663" w:rsidP="005654F8">
      <w:pPr>
        <w:pStyle w:val="ListParagraph"/>
        <w:numPr>
          <w:ilvl w:val="0"/>
          <w:numId w:val="32"/>
        </w:numPr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t>Isto foi facilitado pelas taxas de juros internacionais baixas e abundancia de capitais disponíveis para o investimento de carteira nos países mais pobres da UE.</w:t>
      </w:r>
    </w:p>
    <w:p w14:paraId="1C84C2A1" w14:textId="58CF9CFC" w:rsidR="00594663" w:rsidRDefault="00594663" w:rsidP="005654F8">
      <w:pPr>
        <w:pStyle w:val="ListParagraph"/>
        <w:numPr>
          <w:ilvl w:val="0"/>
          <w:numId w:val="32"/>
        </w:numPr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t>No momento que estes capitais estivam disponíveis para investir nas regiões menos desenvolvidas da zona euro, as reformas estruturais estavam num estado mais incipiente do que o desejado. Rigidezes no sistema económico e político (por exemplo tratamento favorecido de bancos e empresas ineficientes) fizeram com que os capitais não chegassem aos sectores onde a produtividade marginal do capital fosse alta (sectores de tecnologia por exemplo).</w:t>
      </w:r>
    </w:p>
    <w:p w14:paraId="785465BB" w14:textId="31E4DC4B" w:rsidR="00594663" w:rsidRPr="00594663" w:rsidRDefault="00594663" w:rsidP="005654F8">
      <w:pPr>
        <w:pStyle w:val="ListParagraph"/>
        <w:numPr>
          <w:ilvl w:val="0"/>
          <w:numId w:val="32"/>
        </w:numPr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lastRenderedPageBreak/>
        <w:t>Isso impediu que o crescimento económico desses países fosse mais rápido, e assim atrasou o processo de convergência económica na zona euro.</w:t>
      </w:r>
    </w:p>
    <w:p w14:paraId="6CB4758B" w14:textId="77777777" w:rsidR="00DE550C" w:rsidRDefault="00DE550C" w:rsidP="00D45191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eastAsia="Times New Roman" w:cstheme="minorHAnsi"/>
          <w:color w:val="212121"/>
          <w:lang w:eastAsia="pt-PT"/>
        </w:rPr>
      </w:pPr>
    </w:p>
    <w:p w14:paraId="04F691D5" w14:textId="77777777" w:rsidR="00DE550C" w:rsidRPr="007A094E" w:rsidRDefault="00DE550C" w:rsidP="00D45191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eastAsia="Times New Roman" w:cstheme="minorHAnsi"/>
          <w:color w:val="212121"/>
          <w:lang w:eastAsia="pt-PT"/>
        </w:rPr>
      </w:pPr>
    </w:p>
    <w:p w14:paraId="22DABD27" w14:textId="123F79E5" w:rsidR="003C1E56" w:rsidRPr="0045360B" w:rsidRDefault="0045360B" w:rsidP="004536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color w:val="212121"/>
          <w:lang w:eastAsia="pt-PT"/>
        </w:rPr>
      </w:pPr>
      <w:r w:rsidRPr="0045360B">
        <w:rPr>
          <w:rFonts w:cstheme="minorHAnsi"/>
          <w:b/>
        </w:rPr>
        <w:t>3b.</w:t>
      </w:r>
      <w:r w:rsidRPr="0045360B">
        <w:rPr>
          <w:rFonts w:cstheme="minorHAnsi"/>
        </w:rPr>
        <w:t xml:space="preserve"> </w:t>
      </w:r>
      <w:r w:rsidR="001B33DE">
        <w:rPr>
          <w:rFonts w:cstheme="minorHAnsi"/>
        </w:rPr>
        <w:t xml:space="preserve">Caracterize as principais reformas estruturais adotadas pelos países da UE durante o período de assistência financeira e monitoramento macroeconómico adotado como resposta </w:t>
      </w:r>
      <w:r w:rsidR="0069396E">
        <w:rPr>
          <w:rFonts w:ascii="Calibri" w:hAnsi="Calibri" w:cstheme="minorHAnsi"/>
        </w:rPr>
        <w:t>à</w:t>
      </w:r>
      <w:r w:rsidR="001B33DE">
        <w:rPr>
          <w:rFonts w:cstheme="minorHAnsi"/>
        </w:rPr>
        <w:t xml:space="preserve"> crise financeira. Explique como algumas dessas reformas podem ajudar a</w:t>
      </w:r>
      <w:r w:rsidR="00CA5CBA">
        <w:rPr>
          <w:rFonts w:cstheme="minorHAnsi"/>
        </w:rPr>
        <w:t xml:space="preserve"> retomada do processo de convergência económica na UE.</w:t>
      </w:r>
      <w:r w:rsidR="00512DC8" w:rsidRPr="0045360B">
        <w:rPr>
          <w:rFonts w:cstheme="minorHAnsi"/>
        </w:rPr>
        <w:t xml:space="preserve"> </w:t>
      </w:r>
      <w:r w:rsidR="00512DC8" w:rsidRPr="0045360B">
        <w:rPr>
          <w:rFonts w:cstheme="minorHAnsi"/>
          <w:b/>
        </w:rPr>
        <w:t>(3,5 valores)</w:t>
      </w:r>
    </w:p>
    <w:p w14:paraId="62ED32CC" w14:textId="77777777" w:rsidR="00DE550C" w:rsidRPr="00DE550C" w:rsidRDefault="00DE550C" w:rsidP="00DE550C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eastAsia="Times New Roman" w:cstheme="minorHAnsi"/>
          <w:b/>
          <w:color w:val="212121"/>
          <w:lang w:eastAsia="pt-PT"/>
        </w:rPr>
      </w:pPr>
    </w:p>
    <w:p w14:paraId="04B2DAEA" w14:textId="77777777" w:rsidR="00DE550C" w:rsidRDefault="00DE550C" w:rsidP="00DE550C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cstheme="minorHAnsi"/>
        </w:rPr>
      </w:pPr>
    </w:p>
    <w:p w14:paraId="5DC82981" w14:textId="14CA0EB0" w:rsidR="00DE550C" w:rsidRDefault="00FA6E3F" w:rsidP="00FA6E3F">
      <w:pPr>
        <w:pStyle w:val="ListParagraph"/>
        <w:numPr>
          <w:ilvl w:val="0"/>
          <w:numId w:val="33"/>
        </w:numPr>
        <w:jc w:val="both"/>
        <w:rPr>
          <w:rFonts w:cstheme="minorHAnsi"/>
          <w:color w:val="FF0000"/>
        </w:rPr>
      </w:pPr>
      <w:proofErr w:type="spellStart"/>
      <w:r>
        <w:rPr>
          <w:rFonts w:cstheme="minorHAnsi"/>
          <w:color w:val="FF0000"/>
        </w:rPr>
        <w:t>Desregulacao</w:t>
      </w:r>
      <w:proofErr w:type="spellEnd"/>
      <w:r>
        <w:rPr>
          <w:rFonts w:cstheme="minorHAnsi"/>
          <w:color w:val="FF0000"/>
        </w:rPr>
        <w:t xml:space="preserve"> do mercado de trabalho com o objetivo de diminuir os custos de contração e os custos laborais mais geralmente.</w:t>
      </w:r>
    </w:p>
    <w:p w14:paraId="586EAE91" w14:textId="7A74896A" w:rsidR="00FA6E3F" w:rsidRDefault="00FA6E3F" w:rsidP="00FA6E3F">
      <w:pPr>
        <w:pStyle w:val="ListParagraph"/>
        <w:numPr>
          <w:ilvl w:val="0"/>
          <w:numId w:val="33"/>
        </w:numPr>
        <w:jc w:val="both"/>
        <w:rPr>
          <w:rFonts w:cstheme="minorHAnsi"/>
          <w:color w:val="FF0000"/>
        </w:rPr>
      </w:pPr>
      <w:proofErr w:type="spellStart"/>
      <w:r>
        <w:rPr>
          <w:rFonts w:cstheme="minorHAnsi"/>
          <w:color w:val="FF0000"/>
        </w:rPr>
        <w:t>Desregulacao</w:t>
      </w:r>
      <w:proofErr w:type="spellEnd"/>
      <w:r>
        <w:rPr>
          <w:rFonts w:cstheme="minorHAnsi"/>
          <w:color w:val="FF0000"/>
        </w:rPr>
        <w:t xml:space="preserve"> nos mercados de bens e serviços, com o objetivo de aumentar a competição entre sectores e assim maximizar a produtividade destes.</w:t>
      </w:r>
    </w:p>
    <w:p w14:paraId="63C89CC5" w14:textId="39DA0A51" w:rsidR="00FA6E3F" w:rsidRDefault="00FA6E3F" w:rsidP="00FA6E3F">
      <w:pPr>
        <w:pStyle w:val="ListParagraph"/>
        <w:numPr>
          <w:ilvl w:val="0"/>
          <w:numId w:val="33"/>
        </w:numPr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Reformas no sistema bancário, como as </w:t>
      </w:r>
      <w:proofErr w:type="spellStart"/>
      <w:r>
        <w:rPr>
          <w:rFonts w:cstheme="minorHAnsi"/>
          <w:color w:val="FF0000"/>
        </w:rPr>
        <w:t>ja</w:t>
      </w:r>
      <w:proofErr w:type="spellEnd"/>
      <w:r>
        <w:rPr>
          <w:rFonts w:cstheme="minorHAnsi"/>
          <w:color w:val="FF0000"/>
        </w:rPr>
        <w:t xml:space="preserve"> discutidas acima, com o objetivo de reduzir o risco sistémico e assim </w:t>
      </w:r>
      <w:proofErr w:type="spellStart"/>
      <w:r>
        <w:rPr>
          <w:rFonts w:cstheme="minorHAnsi"/>
          <w:color w:val="FF0000"/>
        </w:rPr>
        <w:t>re-estimular</w:t>
      </w:r>
      <w:proofErr w:type="spellEnd"/>
      <w:r>
        <w:rPr>
          <w:rFonts w:cstheme="minorHAnsi"/>
          <w:color w:val="FF0000"/>
        </w:rPr>
        <w:t xml:space="preserve"> o crescimento do crédito em </w:t>
      </w:r>
      <w:proofErr w:type="spellStart"/>
      <w:r>
        <w:rPr>
          <w:rFonts w:cstheme="minorHAnsi"/>
          <w:color w:val="FF0000"/>
        </w:rPr>
        <w:t>basis</w:t>
      </w:r>
      <w:proofErr w:type="spellEnd"/>
      <w:r>
        <w:rPr>
          <w:rFonts w:cstheme="minorHAnsi"/>
          <w:color w:val="FF0000"/>
        </w:rPr>
        <w:t xml:space="preserve"> mais sólidas que antes da crise de 2008</w:t>
      </w:r>
      <w:r>
        <w:rPr>
          <w:rFonts w:cstheme="minorHAnsi"/>
          <w:color w:val="FF0000"/>
          <w:lang w:val="en-US"/>
        </w:rPr>
        <w:t>-</w:t>
      </w:r>
      <w:r>
        <w:rPr>
          <w:rFonts w:cstheme="minorHAnsi"/>
          <w:color w:val="FF0000"/>
        </w:rPr>
        <w:t>12.</w:t>
      </w:r>
    </w:p>
    <w:p w14:paraId="1E614613" w14:textId="2439CCB3" w:rsidR="00FA6E3F" w:rsidRDefault="00FA6E3F" w:rsidP="00FA6E3F">
      <w:pPr>
        <w:pStyle w:val="ListParagraph"/>
        <w:numPr>
          <w:ilvl w:val="0"/>
          <w:numId w:val="33"/>
        </w:numPr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Reforma do sistema de previdência social com o objetivo de reduzir o ónus deste sobre a política fiscal e assegurar a sustentação económica do sistema </w:t>
      </w:r>
      <w:proofErr w:type="spellStart"/>
      <w:r>
        <w:rPr>
          <w:rFonts w:cstheme="minorHAnsi"/>
          <w:color w:val="FF0000"/>
        </w:rPr>
        <w:t>previdenciario</w:t>
      </w:r>
      <w:proofErr w:type="spellEnd"/>
      <w:r>
        <w:rPr>
          <w:rFonts w:cstheme="minorHAnsi"/>
          <w:color w:val="FF0000"/>
        </w:rPr>
        <w:t>. Na medida que tal reforma ajuda a reduzir o défice fiscal, ela diminui a acumulação da divida publica e assim ajuda também a reduzir o premio de risco nas taxas de juros praticadas no respetivo pais.</w:t>
      </w:r>
    </w:p>
    <w:p w14:paraId="1F6296A4" w14:textId="0E2112DF" w:rsidR="00FA6E3F" w:rsidRPr="00FA6E3F" w:rsidRDefault="00FA6E3F" w:rsidP="00FA6E3F">
      <w:pPr>
        <w:pStyle w:val="ListParagraph"/>
        <w:numPr>
          <w:ilvl w:val="0"/>
          <w:numId w:val="33"/>
        </w:numPr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Varias reformas administrativas que visaram reduzir </w:t>
      </w:r>
      <w:r w:rsidR="00A86993">
        <w:rPr>
          <w:rFonts w:cstheme="minorHAnsi"/>
          <w:color w:val="FF0000"/>
        </w:rPr>
        <w:t>algum gasto</w:t>
      </w:r>
      <w:r>
        <w:rPr>
          <w:rFonts w:cstheme="minorHAnsi"/>
          <w:color w:val="FF0000"/>
        </w:rPr>
        <w:t xml:space="preserve"> e aumentar a eficiência do sector publico.</w:t>
      </w:r>
    </w:p>
    <w:p w14:paraId="5C8500D2" w14:textId="77777777" w:rsidR="00DE550C" w:rsidRPr="00512DC8" w:rsidRDefault="00DE550C" w:rsidP="00DE550C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eastAsia="Times New Roman" w:cstheme="minorHAnsi"/>
          <w:b/>
          <w:color w:val="212121"/>
          <w:lang w:eastAsia="pt-PT"/>
        </w:rPr>
      </w:pPr>
    </w:p>
    <w:sectPr w:rsidR="00DE550C" w:rsidRPr="00512DC8" w:rsidSect="00EF6559">
      <w:footerReference w:type="default" r:id="rId10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C28CE3" w14:textId="77777777" w:rsidR="007C36EB" w:rsidRDefault="007C36EB" w:rsidP="009C2671">
      <w:pPr>
        <w:spacing w:after="0" w:line="240" w:lineRule="auto"/>
      </w:pPr>
      <w:r>
        <w:separator/>
      </w:r>
    </w:p>
  </w:endnote>
  <w:endnote w:type="continuationSeparator" w:id="0">
    <w:p w14:paraId="14BF2491" w14:textId="77777777" w:rsidR="007C36EB" w:rsidRDefault="007C36EB" w:rsidP="009C2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21670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0EB52B" w14:textId="77777777" w:rsidR="007C36EB" w:rsidRDefault="007C36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70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491B26" w14:textId="77777777" w:rsidR="007C36EB" w:rsidRDefault="007C36E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F3F5BA" w14:textId="77777777" w:rsidR="007C36EB" w:rsidRDefault="007C36EB" w:rsidP="009C2671">
      <w:pPr>
        <w:spacing w:after="0" w:line="240" w:lineRule="auto"/>
      </w:pPr>
      <w:r>
        <w:separator/>
      </w:r>
    </w:p>
  </w:footnote>
  <w:footnote w:type="continuationSeparator" w:id="0">
    <w:p w14:paraId="124EB0E4" w14:textId="77777777" w:rsidR="007C36EB" w:rsidRDefault="007C36EB" w:rsidP="009C2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7CB3"/>
    <w:multiLevelType w:val="hybridMultilevel"/>
    <w:tmpl w:val="DA46578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B7DCF"/>
    <w:multiLevelType w:val="hybridMultilevel"/>
    <w:tmpl w:val="79EA7EB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E132D"/>
    <w:multiLevelType w:val="hybridMultilevel"/>
    <w:tmpl w:val="A814873E"/>
    <w:lvl w:ilvl="0" w:tplc="08160013">
      <w:start w:val="1"/>
      <w:numFmt w:val="upp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23ADD"/>
    <w:multiLevelType w:val="hybridMultilevel"/>
    <w:tmpl w:val="6E7ADFBA"/>
    <w:lvl w:ilvl="0" w:tplc="FFBC83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16BA1"/>
    <w:multiLevelType w:val="hybridMultilevel"/>
    <w:tmpl w:val="3488C9AA"/>
    <w:lvl w:ilvl="0" w:tplc="19B47D0A">
      <w:start w:val="2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8143D"/>
    <w:multiLevelType w:val="hybridMultilevel"/>
    <w:tmpl w:val="B09E256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F5BE0"/>
    <w:multiLevelType w:val="hybridMultilevel"/>
    <w:tmpl w:val="B68A6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9E1E6F"/>
    <w:multiLevelType w:val="hybridMultilevel"/>
    <w:tmpl w:val="71EE22A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772CE9"/>
    <w:multiLevelType w:val="hybridMultilevel"/>
    <w:tmpl w:val="42C62920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6FE7CC3"/>
    <w:multiLevelType w:val="hybridMultilevel"/>
    <w:tmpl w:val="39F6DA40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052479"/>
    <w:multiLevelType w:val="hybridMultilevel"/>
    <w:tmpl w:val="D1F8A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D35DF"/>
    <w:multiLevelType w:val="hybridMultilevel"/>
    <w:tmpl w:val="B12A20D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D57BB3"/>
    <w:multiLevelType w:val="hybridMultilevel"/>
    <w:tmpl w:val="B170AEAC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D9C4EC6"/>
    <w:multiLevelType w:val="hybridMultilevel"/>
    <w:tmpl w:val="5A501EE0"/>
    <w:lvl w:ilvl="0" w:tplc="AA2CD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760627"/>
    <w:multiLevelType w:val="hybridMultilevel"/>
    <w:tmpl w:val="B826339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F45557"/>
    <w:multiLevelType w:val="hybridMultilevel"/>
    <w:tmpl w:val="2112018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AC5789"/>
    <w:multiLevelType w:val="hybridMultilevel"/>
    <w:tmpl w:val="2D080596"/>
    <w:lvl w:ilvl="0" w:tplc="06E4A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506426E"/>
    <w:multiLevelType w:val="hybridMultilevel"/>
    <w:tmpl w:val="713EE5CE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C687805"/>
    <w:multiLevelType w:val="hybridMultilevel"/>
    <w:tmpl w:val="A4F8457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5F5BC8"/>
    <w:multiLevelType w:val="hybridMultilevel"/>
    <w:tmpl w:val="A7E81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646E79"/>
    <w:multiLevelType w:val="hybridMultilevel"/>
    <w:tmpl w:val="FDD80936"/>
    <w:lvl w:ilvl="0" w:tplc="AA2CD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0272E55"/>
    <w:multiLevelType w:val="hybridMultilevel"/>
    <w:tmpl w:val="BF827D3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C40237"/>
    <w:multiLevelType w:val="hybridMultilevel"/>
    <w:tmpl w:val="350C7CAA"/>
    <w:lvl w:ilvl="0" w:tplc="54EC4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996D89"/>
    <w:multiLevelType w:val="hybridMultilevel"/>
    <w:tmpl w:val="3CFC22F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FA5635"/>
    <w:multiLevelType w:val="hybridMultilevel"/>
    <w:tmpl w:val="59D220E6"/>
    <w:lvl w:ilvl="0" w:tplc="7E749F4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490" w:hanging="360"/>
      </w:pPr>
    </w:lvl>
    <w:lvl w:ilvl="2" w:tplc="0816001B" w:tentative="1">
      <w:start w:val="1"/>
      <w:numFmt w:val="lowerRoman"/>
      <w:lvlText w:val="%3."/>
      <w:lvlJc w:val="right"/>
      <w:pPr>
        <w:ind w:left="3210" w:hanging="180"/>
      </w:pPr>
    </w:lvl>
    <w:lvl w:ilvl="3" w:tplc="0816000F" w:tentative="1">
      <w:start w:val="1"/>
      <w:numFmt w:val="decimal"/>
      <w:lvlText w:val="%4."/>
      <w:lvlJc w:val="left"/>
      <w:pPr>
        <w:ind w:left="3930" w:hanging="360"/>
      </w:pPr>
    </w:lvl>
    <w:lvl w:ilvl="4" w:tplc="08160019" w:tentative="1">
      <w:start w:val="1"/>
      <w:numFmt w:val="lowerLetter"/>
      <w:lvlText w:val="%5."/>
      <w:lvlJc w:val="left"/>
      <w:pPr>
        <w:ind w:left="4650" w:hanging="360"/>
      </w:pPr>
    </w:lvl>
    <w:lvl w:ilvl="5" w:tplc="0816001B" w:tentative="1">
      <w:start w:val="1"/>
      <w:numFmt w:val="lowerRoman"/>
      <w:lvlText w:val="%6."/>
      <w:lvlJc w:val="right"/>
      <w:pPr>
        <w:ind w:left="5370" w:hanging="180"/>
      </w:pPr>
    </w:lvl>
    <w:lvl w:ilvl="6" w:tplc="0816000F" w:tentative="1">
      <w:start w:val="1"/>
      <w:numFmt w:val="decimal"/>
      <w:lvlText w:val="%7."/>
      <w:lvlJc w:val="left"/>
      <w:pPr>
        <w:ind w:left="6090" w:hanging="360"/>
      </w:pPr>
    </w:lvl>
    <w:lvl w:ilvl="7" w:tplc="08160019" w:tentative="1">
      <w:start w:val="1"/>
      <w:numFmt w:val="lowerLetter"/>
      <w:lvlText w:val="%8."/>
      <w:lvlJc w:val="left"/>
      <w:pPr>
        <w:ind w:left="6810" w:hanging="360"/>
      </w:pPr>
    </w:lvl>
    <w:lvl w:ilvl="8" w:tplc="08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5">
    <w:nsid w:val="64874E8A"/>
    <w:multiLevelType w:val="hybridMultilevel"/>
    <w:tmpl w:val="A8C29CA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592E0F"/>
    <w:multiLevelType w:val="hybridMultilevel"/>
    <w:tmpl w:val="D5D61B8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E4514C"/>
    <w:multiLevelType w:val="hybridMultilevel"/>
    <w:tmpl w:val="BF2A3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3B6567"/>
    <w:multiLevelType w:val="hybridMultilevel"/>
    <w:tmpl w:val="2042D1EA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8F23EBE"/>
    <w:multiLevelType w:val="hybridMultilevel"/>
    <w:tmpl w:val="813EA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610EAD"/>
    <w:multiLevelType w:val="hybridMultilevel"/>
    <w:tmpl w:val="72C8C79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742B2D"/>
    <w:multiLevelType w:val="hybridMultilevel"/>
    <w:tmpl w:val="B09E256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4E4BBB"/>
    <w:multiLevelType w:val="hybridMultilevel"/>
    <w:tmpl w:val="39AE1DB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6"/>
  </w:num>
  <w:num w:numId="3">
    <w:abstractNumId w:val="25"/>
  </w:num>
  <w:num w:numId="4">
    <w:abstractNumId w:val="5"/>
  </w:num>
  <w:num w:numId="5">
    <w:abstractNumId w:val="23"/>
  </w:num>
  <w:num w:numId="6">
    <w:abstractNumId w:val="0"/>
  </w:num>
  <w:num w:numId="7">
    <w:abstractNumId w:val="21"/>
  </w:num>
  <w:num w:numId="8">
    <w:abstractNumId w:val="31"/>
  </w:num>
  <w:num w:numId="9">
    <w:abstractNumId w:val="13"/>
  </w:num>
  <w:num w:numId="10">
    <w:abstractNumId w:val="20"/>
  </w:num>
  <w:num w:numId="11">
    <w:abstractNumId w:val="3"/>
  </w:num>
  <w:num w:numId="12">
    <w:abstractNumId w:val="1"/>
  </w:num>
  <w:num w:numId="13">
    <w:abstractNumId w:val="14"/>
  </w:num>
  <w:num w:numId="14">
    <w:abstractNumId w:val="30"/>
  </w:num>
  <w:num w:numId="15">
    <w:abstractNumId w:val="18"/>
  </w:num>
  <w:num w:numId="16">
    <w:abstractNumId w:val="24"/>
  </w:num>
  <w:num w:numId="17">
    <w:abstractNumId w:val="28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2"/>
  </w:num>
  <w:num w:numId="21">
    <w:abstractNumId w:val="8"/>
  </w:num>
  <w:num w:numId="22">
    <w:abstractNumId w:val="11"/>
  </w:num>
  <w:num w:numId="23">
    <w:abstractNumId w:val="7"/>
  </w:num>
  <w:num w:numId="24">
    <w:abstractNumId w:val="32"/>
  </w:num>
  <w:num w:numId="25">
    <w:abstractNumId w:val="2"/>
  </w:num>
  <w:num w:numId="26">
    <w:abstractNumId w:val="22"/>
  </w:num>
  <w:num w:numId="27">
    <w:abstractNumId w:val="16"/>
  </w:num>
  <w:num w:numId="28">
    <w:abstractNumId w:val="4"/>
  </w:num>
  <w:num w:numId="29">
    <w:abstractNumId w:val="27"/>
  </w:num>
  <w:num w:numId="30">
    <w:abstractNumId w:val="19"/>
  </w:num>
  <w:num w:numId="31">
    <w:abstractNumId w:val="29"/>
  </w:num>
  <w:num w:numId="32">
    <w:abstractNumId w:val="10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671"/>
    <w:rsid w:val="0001183F"/>
    <w:rsid w:val="00012493"/>
    <w:rsid w:val="00016F02"/>
    <w:rsid w:val="000251C5"/>
    <w:rsid w:val="000330B7"/>
    <w:rsid w:val="00040521"/>
    <w:rsid w:val="00042D1B"/>
    <w:rsid w:val="000636E0"/>
    <w:rsid w:val="0006746E"/>
    <w:rsid w:val="00085C0F"/>
    <w:rsid w:val="00090FF0"/>
    <w:rsid w:val="00092323"/>
    <w:rsid w:val="000951EF"/>
    <w:rsid w:val="000A2A06"/>
    <w:rsid w:val="000B177F"/>
    <w:rsid w:val="000C0620"/>
    <w:rsid w:val="000C35BE"/>
    <w:rsid w:val="000C50EC"/>
    <w:rsid w:val="000C58D2"/>
    <w:rsid w:val="000C6730"/>
    <w:rsid w:val="000C6C3D"/>
    <w:rsid w:val="000D0FA7"/>
    <w:rsid w:val="000D4C4D"/>
    <w:rsid w:val="000E43B9"/>
    <w:rsid w:val="000F7178"/>
    <w:rsid w:val="00101A92"/>
    <w:rsid w:val="001104B3"/>
    <w:rsid w:val="001254BF"/>
    <w:rsid w:val="0012677D"/>
    <w:rsid w:val="001271C3"/>
    <w:rsid w:val="00132580"/>
    <w:rsid w:val="00136C83"/>
    <w:rsid w:val="00140809"/>
    <w:rsid w:val="00150F49"/>
    <w:rsid w:val="00157001"/>
    <w:rsid w:val="00157DEB"/>
    <w:rsid w:val="0016165E"/>
    <w:rsid w:val="00162720"/>
    <w:rsid w:val="00164E37"/>
    <w:rsid w:val="0016624F"/>
    <w:rsid w:val="00173989"/>
    <w:rsid w:val="00177EE7"/>
    <w:rsid w:val="001B33DE"/>
    <w:rsid w:val="001D3655"/>
    <w:rsid w:val="001E0CB1"/>
    <w:rsid w:val="001F1AB1"/>
    <w:rsid w:val="00200E5B"/>
    <w:rsid w:val="00202DD7"/>
    <w:rsid w:val="00203185"/>
    <w:rsid w:val="0020430D"/>
    <w:rsid w:val="00216A3D"/>
    <w:rsid w:val="00233661"/>
    <w:rsid w:val="00234879"/>
    <w:rsid w:val="002370B1"/>
    <w:rsid w:val="00237A76"/>
    <w:rsid w:val="0024443A"/>
    <w:rsid w:val="002524C8"/>
    <w:rsid w:val="00253C86"/>
    <w:rsid w:val="00260B56"/>
    <w:rsid w:val="0026713C"/>
    <w:rsid w:val="00273B12"/>
    <w:rsid w:val="00274A8D"/>
    <w:rsid w:val="00281512"/>
    <w:rsid w:val="00285A9D"/>
    <w:rsid w:val="00296D68"/>
    <w:rsid w:val="002B4904"/>
    <w:rsid w:val="002C041E"/>
    <w:rsid w:val="002C4165"/>
    <w:rsid w:val="002C5420"/>
    <w:rsid w:val="002D11C2"/>
    <w:rsid w:val="002D768D"/>
    <w:rsid w:val="002E3152"/>
    <w:rsid w:val="002E7E63"/>
    <w:rsid w:val="002F3E42"/>
    <w:rsid w:val="002F6A2E"/>
    <w:rsid w:val="00300946"/>
    <w:rsid w:val="00303E2F"/>
    <w:rsid w:val="003065FB"/>
    <w:rsid w:val="00312780"/>
    <w:rsid w:val="00331746"/>
    <w:rsid w:val="003466E2"/>
    <w:rsid w:val="003474F5"/>
    <w:rsid w:val="003602F8"/>
    <w:rsid w:val="00375BA0"/>
    <w:rsid w:val="0037666A"/>
    <w:rsid w:val="00387F25"/>
    <w:rsid w:val="003A5F0F"/>
    <w:rsid w:val="003A6667"/>
    <w:rsid w:val="003B0518"/>
    <w:rsid w:val="003B0D58"/>
    <w:rsid w:val="003B2C14"/>
    <w:rsid w:val="003C11AC"/>
    <w:rsid w:val="003C1C5C"/>
    <w:rsid w:val="003C1E56"/>
    <w:rsid w:val="003C38D2"/>
    <w:rsid w:val="003D35DA"/>
    <w:rsid w:val="003F4861"/>
    <w:rsid w:val="003F4E70"/>
    <w:rsid w:val="003F74D7"/>
    <w:rsid w:val="00410213"/>
    <w:rsid w:val="0041198B"/>
    <w:rsid w:val="00421256"/>
    <w:rsid w:val="004224CD"/>
    <w:rsid w:val="004276AF"/>
    <w:rsid w:val="00446A59"/>
    <w:rsid w:val="0045360B"/>
    <w:rsid w:val="0045620D"/>
    <w:rsid w:val="00457598"/>
    <w:rsid w:val="0046037E"/>
    <w:rsid w:val="00470BC8"/>
    <w:rsid w:val="004714C8"/>
    <w:rsid w:val="00473389"/>
    <w:rsid w:val="004977C0"/>
    <w:rsid w:val="004A7755"/>
    <w:rsid w:val="004B12DA"/>
    <w:rsid w:val="004C0175"/>
    <w:rsid w:val="004D1E2B"/>
    <w:rsid w:val="004E4F06"/>
    <w:rsid w:val="004E55AE"/>
    <w:rsid w:val="004E6382"/>
    <w:rsid w:val="004F5BC4"/>
    <w:rsid w:val="00500CB7"/>
    <w:rsid w:val="005026D1"/>
    <w:rsid w:val="0050582F"/>
    <w:rsid w:val="00512DC8"/>
    <w:rsid w:val="005177AF"/>
    <w:rsid w:val="00535F12"/>
    <w:rsid w:val="00540AA8"/>
    <w:rsid w:val="005470CB"/>
    <w:rsid w:val="00556709"/>
    <w:rsid w:val="0056464E"/>
    <w:rsid w:val="005654F8"/>
    <w:rsid w:val="00566DC2"/>
    <w:rsid w:val="0056764A"/>
    <w:rsid w:val="00570963"/>
    <w:rsid w:val="00573C3F"/>
    <w:rsid w:val="0059140A"/>
    <w:rsid w:val="00594663"/>
    <w:rsid w:val="005949BE"/>
    <w:rsid w:val="005A548E"/>
    <w:rsid w:val="005C4BEE"/>
    <w:rsid w:val="005C4FA4"/>
    <w:rsid w:val="005C7839"/>
    <w:rsid w:val="005E51C2"/>
    <w:rsid w:val="005E5AF8"/>
    <w:rsid w:val="006026DD"/>
    <w:rsid w:val="00615475"/>
    <w:rsid w:val="00622DDA"/>
    <w:rsid w:val="00623310"/>
    <w:rsid w:val="00624938"/>
    <w:rsid w:val="00625957"/>
    <w:rsid w:val="00632B36"/>
    <w:rsid w:val="006531CE"/>
    <w:rsid w:val="006532CD"/>
    <w:rsid w:val="0066541C"/>
    <w:rsid w:val="006670ED"/>
    <w:rsid w:val="00667D0A"/>
    <w:rsid w:val="00673A1F"/>
    <w:rsid w:val="00684750"/>
    <w:rsid w:val="00686606"/>
    <w:rsid w:val="00692EC0"/>
    <w:rsid w:val="0069396E"/>
    <w:rsid w:val="00694417"/>
    <w:rsid w:val="00694CAC"/>
    <w:rsid w:val="00696B31"/>
    <w:rsid w:val="00697D86"/>
    <w:rsid w:val="006D6E5E"/>
    <w:rsid w:val="006E0817"/>
    <w:rsid w:val="006F75B2"/>
    <w:rsid w:val="007132E9"/>
    <w:rsid w:val="00725320"/>
    <w:rsid w:val="0072640C"/>
    <w:rsid w:val="00731C5F"/>
    <w:rsid w:val="007343F0"/>
    <w:rsid w:val="00735A9C"/>
    <w:rsid w:val="00751304"/>
    <w:rsid w:val="0075373D"/>
    <w:rsid w:val="007546CD"/>
    <w:rsid w:val="007814B7"/>
    <w:rsid w:val="00781F2D"/>
    <w:rsid w:val="007834C8"/>
    <w:rsid w:val="00787C45"/>
    <w:rsid w:val="00794DAA"/>
    <w:rsid w:val="0079735E"/>
    <w:rsid w:val="007A094E"/>
    <w:rsid w:val="007A1A78"/>
    <w:rsid w:val="007A3637"/>
    <w:rsid w:val="007B1783"/>
    <w:rsid w:val="007B4717"/>
    <w:rsid w:val="007C1B50"/>
    <w:rsid w:val="007C36EB"/>
    <w:rsid w:val="007C5308"/>
    <w:rsid w:val="007C765D"/>
    <w:rsid w:val="007D3FFA"/>
    <w:rsid w:val="007D7D0D"/>
    <w:rsid w:val="007D7D2A"/>
    <w:rsid w:val="007D7DDB"/>
    <w:rsid w:val="007E4159"/>
    <w:rsid w:val="007E61C9"/>
    <w:rsid w:val="007F08D1"/>
    <w:rsid w:val="00817882"/>
    <w:rsid w:val="0082619D"/>
    <w:rsid w:val="00831C97"/>
    <w:rsid w:val="008358FC"/>
    <w:rsid w:val="0083646A"/>
    <w:rsid w:val="008473C2"/>
    <w:rsid w:val="008543DA"/>
    <w:rsid w:val="00855CBD"/>
    <w:rsid w:val="008619E6"/>
    <w:rsid w:val="00861EEF"/>
    <w:rsid w:val="008729BE"/>
    <w:rsid w:val="00880C2F"/>
    <w:rsid w:val="008944E8"/>
    <w:rsid w:val="008A063A"/>
    <w:rsid w:val="008A088A"/>
    <w:rsid w:val="008A1A6B"/>
    <w:rsid w:val="008A4E79"/>
    <w:rsid w:val="008B56B1"/>
    <w:rsid w:val="008B7D2D"/>
    <w:rsid w:val="008C76A9"/>
    <w:rsid w:val="008D12BB"/>
    <w:rsid w:val="008E2A00"/>
    <w:rsid w:val="008E40B1"/>
    <w:rsid w:val="008E6509"/>
    <w:rsid w:val="008E7AEC"/>
    <w:rsid w:val="008F6605"/>
    <w:rsid w:val="00901246"/>
    <w:rsid w:val="00904DD6"/>
    <w:rsid w:val="009103A7"/>
    <w:rsid w:val="00910A95"/>
    <w:rsid w:val="0091102C"/>
    <w:rsid w:val="009125BF"/>
    <w:rsid w:val="0091267B"/>
    <w:rsid w:val="00921BD4"/>
    <w:rsid w:val="00926121"/>
    <w:rsid w:val="009316DC"/>
    <w:rsid w:val="009337A7"/>
    <w:rsid w:val="00941CAC"/>
    <w:rsid w:val="009472D1"/>
    <w:rsid w:val="00950784"/>
    <w:rsid w:val="00952677"/>
    <w:rsid w:val="00965DFB"/>
    <w:rsid w:val="0096654B"/>
    <w:rsid w:val="0097056B"/>
    <w:rsid w:val="0097444F"/>
    <w:rsid w:val="009A0A51"/>
    <w:rsid w:val="009A4A0F"/>
    <w:rsid w:val="009C2671"/>
    <w:rsid w:val="009D1F01"/>
    <w:rsid w:val="009D4369"/>
    <w:rsid w:val="009E2BD7"/>
    <w:rsid w:val="009E3BAD"/>
    <w:rsid w:val="009E4853"/>
    <w:rsid w:val="009E4F82"/>
    <w:rsid w:val="009F4A93"/>
    <w:rsid w:val="00A03173"/>
    <w:rsid w:val="00A035BA"/>
    <w:rsid w:val="00A03686"/>
    <w:rsid w:val="00A25D21"/>
    <w:rsid w:val="00A27B0A"/>
    <w:rsid w:val="00A575FE"/>
    <w:rsid w:val="00A60F56"/>
    <w:rsid w:val="00A7273C"/>
    <w:rsid w:val="00A76C30"/>
    <w:rsid w:val="00A82C93"/>
    <w:rsid w:val="00A86993"/>
    <w:rsid w:val="00A93B1F"/>
    <w:rsid w:val="00AB325E"/>
    <w:rsid w:val="00AB5D78"/>
    <w:rsid w:val="00AE21E4"/>
    <w:rsid w:val="00AE5960"/>
    <w:rsid w:val="00AF4E07"/>
    <w:rsid w:val="00B0069B"/>
    <w:rsid w:val="00B00DFC"/>
    <w:rsid w:val="00B0168B"/>
    <w:rsid w:val="00B0524B"/>
    <w:rsid w:val="00B059A6"/>
    <w:rsid w:val="00B05A94"/>
    <w:rsid w:val="00B06689"/>
    <w:rsid w:val="00B126D7"/>
    <w:rsid w:val="00B15D73"/>
    <w:rsid w:val="00B17E6E"/>
    <w:rsid w:val="00B24DEE"/>
    <w:rsid w:val="00B2526F"/>
    <w:rsid w:val="00B3228E"/>
    <w:rsid w:val="00B412E7"/>
    <w:rsid w:val="00B60220"/>
    <w:rsid w:val="00B6155F"/>
    <w:rsid w:val="00B6309F"/>
    <w:rsid w:val="00B6703B"/>
    <w:rsid w:val="00B70D31"/>
    <w:rsid w:val="00B7630E"/>
    <w:rsid w:val="00B77468"/>
    <w:rsid w:val="00B853EC"/>
    <w:rsid w:val="00BA1221"/>
    <w:rsid w:val="00BB2EB8"/>
    <w:rsid w:val="00BC152D"/>
    <w:rsid w:val="00BE2FAE"/>
    <w:rsid w:val="00BF4766"/>
    <w:rsid w:val="00C0044A"/>
    <w:rsid w:val="00C100BB"/>
    <w:rsid w:val="00C10DEE"/>
    <w:rsid w:val="00C24986"/>
    <w:rsid w:val="00C3284E"/>
    <w:rsid w:val="00C332B9"/>
    <w:rsid w:val="00C532CE"/>
    <w:rsid w:val="00C62B14"/>
    <w:rsid w:val="00C71D36"/>
    <w:rsid w:val="00C805BD"/>
    <w:rsid w:val="00C832E4"/>
    <w:rsid w:val="00C91B68"/>
    <w:rsid w:val="00C95E47"/>
    <w:rsid w:val="00C962FF"/>
    <w:rsid w:val="00CA5CBA"/>
    <w:rsid w:val="00CA6862"/>
    <w:rsid w:val="00CC047D"/>
    <w:rsid w:val="00CC2B48"/>
    <w:rsid w:val="00CD0B63"/>
    <w:rsid w:val="00CD15A6"/>
    <w:rsid w:val="00CD16B1"/>
    <w:rsid w:val="00CD4460"/>
    <w:rsid w:val="00CF0AC5"/>
    <w:rsid w:val="00D041A0"/>
    <w:rsid w:val="00D05E6F"/>
    <w:rsid w:val="00D20252"/>
    <w:rsid w:val="00D305B5"/>
    <w:rsid w:val="00D40479"/>
    <w:rsid w:val="00D44800"/>
    <w:rsid w:val="00D45191"/>
    <w:rsid w:val="00D50D20"/>
    <w:rsid w:val="00D54248"/>
    <w:rsid w:val="00D60C43"/>
    <w:rsid w:val="00D61B9C"/>
    <w:rsid w:val="00D632B9"/>
    <w:rsid w:val="00D64EA7"/>
    <w:rsid w:val="00D930C1"/>
    <w:rsid w:val="00D97B13"/>
    <w:rsid w:val="00DB373A"/>
    <w:rsid w:val="00DB5251"/>
    <w:rsid w:val="00DB7E8D"/>
    <w:rsid w:val="00DC2200"/>
    <w:rsid w:val="00DD01D1"/>
    <w:rsid w:val="00DD1563"/>
    <w:rsid w:val="00DE47BB"/>
    <w:rsid w:val="00DE550C"/>
    <w:rsid w:val="00DE6E48"/>
    <w:rsid w:val="00DF51D7"/>
    <w:rsid w:val="00E074F5"/>
    <w:rsid w:val="00E14438"/>
    <w:rsid w:val="00E14444"/>
    <w:rsid w:val="00E23163"/>
    <w:rsid w:val="00E24221"/>
    <w:rsid w:val="00E31915"/>
    <w:rsid w:val="00E32DE6"/>
    <w:rsid w:val="00E361E5"/>
    <w:rsid w:val="00E40390"/>
    <w:rsid w:val="00E41815"/>
    <w:rsid w:val="00E474F1"/>
    <w:rsid w:val="00E63510"/>
    <w:rsid w:val="00E63743"/>
    <w:rsid w:val="00E86533"/>
    <w:rsid w:val="00E927E4"/>
    <w:rsid w:val="00E97B74"/>
    <w:rsid w:val="00EA2F9D"/>
    <w:rsid w:val="00EA6D50"/>
    <w:rsid w:val="00EB4D4A"/>
    <w:rsid w:val="00EB730F"/>
    <w:rsid w:val="00EC786F"/>
    <w:rsid w:val="00ED1EA8"/>
    <w:rsid w:val="00ED79D2"/>
    <w:rsid w:val="00EF5B23"/>
    <w:rsid w:val="00EF6559"/>
    <w:rsid w:val="00F10815"/>
    <w:rsid w:val="00F10FEA"/>
    <w:rsid w:val="00F16972"/>
    <w:rsid w:val="00F20012"/>
    <w:rsid w:val="00F235D9"/>
    <w:rsid w:val="00F267F0"/>
    <w:rsid w:val="00F469BE"/>
    <w:rsid w:val="00F4781A"/>
    <w:rsid w:val="00F51A13"/>
    <w:rsid w:val="00F51E02"/>
    <w:rsid w:val="00F52DCD"/>
    <w:rsid w:val="00F5662D"/>
    <w:rsid w:val="00F90A92"/>
    <w:rsid w:val="00F95D45"/>
    <w:rsid w:val="00FA46F7"/>
    <w:rsid w:val="00FA52B7"/>
    <w:rsid w:val="00FA6E3F"/>
    <w:rsid w:val="00FC039B"/>
    <w:rsid w:val="00FE2E6D"/>
    <w:rsid w:val="00FE3D06"/>
    <w:rsid w:val="00FF5955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CE2B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7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26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671"/>
  </w:style>
  <w:style w:type="paragraph" w:styleId="Footer">
    <w:name w:val="footer"/>
    <w:basedOn w:val="Normal"/>
    <w:link w:val="FooterChar"/>
    <w:uiPriority w:val="99"/>
    <w:unhideWhenUsed/>
    <w:rsid w:val="009C26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671"/>
  </w:style>
  <w:style w:type="paragraph" w:styleId="BalloonText">
    <w:name w:val="Balloon Text"/>
    <w:basedOn w:val="Normal"/>
    <w:link w:val="BalloonTextChar"/>
    <w:uiPriority w:val="99"/>
    <w:semiHidden/>
    <w:unhideWhenUsed/>
    <w:rsid w:val="009C2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6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36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056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6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144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44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44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4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43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7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26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671"/>
  </w:style>
  <w:style w:type="paragraph" w:styleId="Footer">
    <w:name w:val="footer"/>
    <w:basedOn w:val="Normal"/>
    <w:link w:val="FooterChar"/>
    <w:uiPriority w:val="99"/>
    <w:unhideWhenUsed/>
    <w:rsid w:val="009C26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671"/>
  </w:style>
  <w:style w:type="paragraph" w:styleId="BalloonText">
    <w:name w:val="Balloon Text"/>
    <w:basedOn w:val="Normal"/>
    <w:link w:val="BalloonTextChar"/>
    <w:uiPriority w:val="99"/>
    <w:semiHidden/>
    <w:unhideWhenUsed/>
    <w:rsid w:val="009C2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6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36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056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6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144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44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44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4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4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915B7-D9B5-9B49-9DCD-398EBFA65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1095</Words>
  <Characters>6242</Characters>
  <Application>Microsoft Macintosh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Avelino de Jesus</dc:creator>
  <cp:lastModifiedBy>Luis Catao</cp:lastModifiedBy>
  <cp:revision>14</cp:revision>
  <cp:lastPrinted>2018-03-15T13:02:00Z</cp:lastPrinted>
  <dcterms:created xsi:type="dcterms:W3CDTF">2018-04-15T13:26:00Z</dcterms:created>
  <dcterms:modified xsi:type="dcterms:W3CDTF">2018-04-15T21:26:00Z</dcterms:modified>
</cp:coreProperties>
</file>